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80E" w:rsidRPr="00440DBD" w:rsidRDefault="00F9380E" w:rsidP="00924890">
      <w:pPr>
        <w:pStyle w:val="Heading1"/>
        <w:tabs>
          <w:tab w:val="right" w:pos="7681"/>
        </w:tabs>
        <w:spacing w:line="360" w:lineRule="auto"/>
        <w:ind w:right="-28"/>
        <w:rPr>
          <w:bCs/>
          <w:sz w:val="36"/>
          <w:szCs w:val="36"/>
          <w:u w:val="none"/>
        </w:rPr>
      </w:pPr>
      <w:bookmarkStart w:id="0" w:name="OLE_LINK1"/>
      <w:r w:rsidRPr="00C763EF">
        <w:rPr>
          <w:bCs/>
          <w:sz w:val="36"/>
          <w:szCs w:val="36"/>
          <w:u w:val="none"/>
        </w:rPr>
        <w:t xml:space="preserve">Erstes </w:t>
      </w:r>
      <w:r>
        <w:rPr>
          <w:bCs/>
          <w:sz w:val="36"/>
          <w:szCs w:val="36"/>
          <w:u w:val="none"/>
        </w:rPr>
        <w:t xml:space="preserve">schmierfreies </w:t>
      </w:r>
      <w:r w:rsidRPr="00C763EF">
        <w:rPr>
          <w:bCs/>
          <w:sz w:val="36"/>
          <w:szCs w:val="36"/>
          <w:u w:val="none"/>
        </w:rPr>
        <w:t xml:space="preserve">Tribo-Gleitlager </w:t>
      </w:r>
      <w:r>
        <w:rPr>
          <w:bCs/>
          <w:sz w:val="36"/>
          <w:szCs w:val="36"/>
          <w:u w:val="none"/>
        </w:rPr>
        <w:t xml:space="preserve">für Schnelllauf bei dauerhaft </w:t>
      </w:r>
      <w:r w:rsidRPr="00C763EF">
        <w:rPr>
          <w:bCs/>
          <w:sz w:val="36"/>
          <w:szCs w:val="36"/>
          <w:u w:val="none"/>
        </w:rPr>
        <w:t>hohe</w:t>
      </w:r>
      <w:r>
        <w:rPr>
          <w:bCs/>
          <w:sz w:val="36"/>
          <w:szCs w:val="36"/>
          <w:u w:val="none"/>
        </w:rPr>
        <w:t>n</w:t>
      </w:r>
      <w:r w:rsidRPr="00C763EF">
        <w:rPr>
          <w:bCs/>
          <w:sz w:val="36"/>
          <w:szCs w:val="36"/>
          <w:u w:val="none"/>
        </w:rPr>
        <w:t xml:space="preserve"> </w:t>
      </w:r>
      <w:r w:rsidRPr="00440DBD">
        <w:rPr>
          <w:bCs/>
          <w:sz w:val="36"/>
          <w:szCs w:val="36"/>
          <w:u w:val="none"/>
        </w:rPr>
        <w:t>Drehzahlen</w:t>
      </w:r>
    </w:p>
    <w:p w:rsidR="00F9380E" w:rsidRPr="00440DBD" w:rsidRDefault="00F9380E" w:rsidP="00BB344F">
      <w:pPr>
        <w:spacing w:line="360" w:lineRule="auto"/>
        <w:rPr>
          <w:rFonts w:eastAsia="MS Mincho" w:cs="Arial"/>
          <w:b/>
          <w:bCs/>
          <w:sz w:val="24"/>
          <w:szCs w:val="24"/>
          <w:lang w:eastAsia="ja-JP"/>
        </w:rPr>
      </w:pPr>
      <w:r w:rsidRPr="00440DBD">
        <w:rPr>
          <w:rFonts w:eastAsia="MS Mincho" w:cs="Arial"/>
          <w:b/>
          <w:bCs/>
          <w:sz w:val="24"/>
          <w:szCs w:val="24"/>
          <w:lang w:eastAsia="ja-JP"/>
        </w:rPr>
        <w:t>Neuer Werkstoff iglidur L500 eignet sich unter anderem für Ventilatoren und Elektromotoren</w:t>
      </w:r>
    </w:p>
    <w:p w:rsidR="00F9380E" w:rsidRPr="00440DBD" w:rsidRDefault="00F9380E" w:rsidP="00BB344F">
      <w:pPr>
        <w:spacing w:line="360" w:lineRule="auto"/>
      </w:pPr>
    </w:p>
    <w:p w:rsidR="00F9380E" w:rsidRPr="00440DBD" w:rsidRDefault="00F9380E" w:rsidP="00BB344F">
      <w:pPr>
        <w:spacing w:line="360" w:lineRule="auto"/>
        <w:ind w:right="-30"/>
        <w:jc w:val="both"/>
        <w:rPr>
          <w:b/>
        </w:rPr>
      </w:pPr>
      <w:r w:rsidRPr="00440DBD">
        <w:rPr>
          <w:b/>
        </w:rPr>
        <w:t xml:space="preserve">Köln, </w:t>
      </w:r>
      <w:r>
        <w:rPr>
          <w:b/>
        </w:rPr>
        <w:t>5. Mai</w:t>
      </w:r>
      <w:r w:rsidRPr="00440DBD">
        <w:rPr>
          <w:b/>
        </w:rPr>
        <w:t xml:space="preserve"> 2015 – Die Kölner igus GmbH entwickelt ihr Angebot an Kunststoffen für bewegte Anwendungen kontinuierlich weiter und präsentiert jetzt mit dem iglidur-Werkstoff L500 einen Spezialisten für besonders hohe </w:t>
      </w:r>
      <w:bookmarkEnd w:id="0"/>
      <w:r w:rsidRPr="00440DBD">
        <w:rPr>
          <w:b/>
        </w:rPr>
        <w:t>Geschwindigkeiten. Als ein Ergebnis der jahrzehntelangen igus-Forschungsarbeit an schmier- und wartungsfreien Kunststoffen ist iglidur L500 überall dort interessant, wo kontinuierlich hohe Drehzahlen herrschen, unter anderem in Elektromotoren und Lüftern.</w:t>
      </w:r>
    </w:p>
    <w:p w:rsidR="00F9380E" w:rsidRPr="00440DBD" w:rsidRDefault="00F9380E" w:rsidP="00865101">
      <w:pPr>
        <w:spacing w:line="360" w:lineRule="auto"/>
        <w:ind w:right="-28"/>
        <w:jc w:val="both"/>
        <w:rPr>
          <w:b/>
        </w:rPr>
      </w:pPr>
    </w:p>
    <w:p w:rsidR="00F9380E" w:rsidRPr="00440DBD" w:rsidRDefault="00F9380E" w:rsidP="00BB344F">
      <w:pPr>
        <w:spacing w:line="360" w:lineRule="auto"/>
        <w:ind w:right="-28"/>
        <w:jc w:val="both"/>
      </w:pPr>
      <w:r w:rsidRPr="00440DBD">
        <w:t>Mit iglidur L500 hat der motion plastics-Experte igus ein neuartiges Gleitlager-Material ent</w:t>
      </w:r>
      <w:r>
        <w:t xml:space="preserve">wickelt, das sich ideal für den </w:t>
      </w:r>
      <w:r w:rsidRPr="00440DBD">
        <w:t xml:space="preserve">kontinuierlichen Betrieb mit hohen Geschwindigkeiten und geringen Lasten eignet. </w:t>
      </w:r>
      <w:r>
        <w:t xml:space="preserve">Er </w:t>
      </w:r>
      <w:r w:rsidRPr="00440DBD">
        <w:t xml:space="preserve">vereint außerordentliche Lauf- und Verschleißeigenschaften. Dauerhafte Rotationsbewegungen von bis zu 5 m/s sind möglich. Und dies selbst bei extremen Umgebungsbedingungen, wie Temperaturen von -100 °C bis zu +250 °C und Medienkontakt. Denn iglidur L500 zeichnet sich unter anderem durch seine geringe Feuchtigkeitsaufnahme und Wärmedehnung aus. </w:t>
      </w:r>
    </w:p>
    <w:p w:rsidR="00F9380E" w:rsidRPr="00440DBD" w:rsidRDefault="00F9380E" w:rsidP="00BB344F">
      <w:pPr>
        <w:spacing w:line="360" w:lineRule="auto"/>
        <w:ind w:right="-30"/>
        <w:jc w:val="both"/>
      </w:pPr>
    </w:p>
    <w:p w:rsidR="00F9380E" w:rsidRPr="00440DBD" w:rsidRDefault="00F9380E" w:rsidP="00BB344F">
      <w:pPr>
        <w:spacing w:line="360" w:lineRule="auto"/>
        <w:ind w:right="-30"/>
        <w:jc w:val="both"/>
      </w:pPr>
      <w:r w:rsidRPr="00440DBD">
        <w:rPr>
          <w:b/>
        </w:rPr>
        <w:t xml:space="preserve">Die </w:t>
      </w:r>
      <w:r>
        <w:rPr>
          <w:b/>
        </w:rPr>
        <w:t xml:space="preserve">trockenlaufende, </w:t>
      </w:r>
      <w:r w:rsidRPr="00440DBD">
        <w:rPr>
          <w:b/>
        </w:rPr>
        <w:t>verschleißfeste Alternative zu Sinterlagern</w:t>
      </w:r>
    </w:p>
    <w:p w:rsidR="00F9380E" w:rsidRPr="00440DBD" w:rsidRDefault="00F9380E" w:rsidP="00087BD0">
      <w:pPr>
        <w:tabs>
          <w:tab w:val="left" w:pos="2910"/>
        </w:tabs>
        <w:spacing w:line="360" w:lineRule="auto"/>
        <w:ind w:right="-30"/>
        <w:jc w:val="both"/>
      </w:pPr>
      <w:r w:rsidRPr="00440DBD">
        <w:t xml:space="preserve">Eine Lösung für Anwendungen mit </w:t>
      </w:r>
      <w:r>
        <w:t xml:space="preserve">hohen Drehzahlen </w:t>
      </w:r>
      <w:r w:rsidRPr="00440DBD">
        <w:t xml:space="preserve">bei geringen Lasten sind oftmals Sinterlager. Gerade in Elektromotoren kommen sie deshalb häufig zum Einsatz. Aufgrund ihres Aufbaus sind Sinterlager gegen Stöße und Kantenpressung anfälliger als Massivlager. Zudem begrenzt die Ölimprägnierung den Temperatureinsatzbereich und steht einem absoluten Trockenlauf entgegen. In Testläufen mit iglidur L500 zeigte sich, dass die Verschleißraten von Sinterlagern bei allen gefahrenen Geschwindigkeiten im Vergleich höher waren, zum Teil bis über das Fünffache hinaus. Aufgrund dieser positiven Werkstoffeigenschaften </w:t>
      </w:r>
      <w:r>
        <w:t>ermöglicht</w:t>
      </w:r>
      <w:r w:rsidRPr="00440DBD">
        <w:t xml:space="preserve"> iglidur L500 </w:t>
      </w:r>
      <w:r>
        <w:t>den schmiermittelfreien Betrieb</w:t>
      </w:r>
      <w:r w:rsidRPr="00440DBD">
        <w:t xml:space="preserve"> </w:t>
      </w:r>
      <w:r>
        <w:t>von</w:t>
      </w:r>
      <w:r w:rsidRPr="00440DBD">
        <w:t xml:space="preserve"> Elektromotoren, Lüfter oder Ventilatoren, in denen bisher Sinterlager zum Einsatz kom</w:t>
      </w:r>
      <w:r>
        <w:t xml:space="preserve">men. Das </w:t>
      </w:r>
      <w:r w:rsidRPr="00440DBD">
        <w:t xml:space="preserve">Standardprogramm der RoHS-konformen Gleitlager ist ab Juli ab Lager lieferbar. Zudem steht der Werkstoff zur Entwicklung und Produktion kundenindividueller Geometrien </w:t>
      </w:r>
      <w:r>
        <w:t>und</w:t>
      </w:r>
      <w:r w:rsidRPr="00440DBD">
        <w:t xml:space="preserve"> Lagerlösungen ab sofort zur Verfügung.</w:t>
      </w:r>
    </w:p>
    <w:p w:rsidR="00F9380E" w:rsidRDefault="00F9380E" w:rsidP="00087BD0">
      <w:pPr>
        <w:tabs>
          <w:tab w:val="left" w:pos="2910"/>
        </w:tabs>
        <w:spacing w:line="360" w:lineRule="auto"/>
        <w:ind w:right="-30"/>
        <w:jc w:val="both"/>
      </w:pPr>
    </w:p>
    <w:p w:rsidR="00F9380E" w:rsidRPr="0061424C" w:rsidRDefault="00F9380E" w:rsidP="00EA07FF">
      <w:pPr>
        <w:spacing w:line="360" w:lineRule="auto"/>
        <w:jc w:val="both"/>
        <w:rPr>
          <w:rFonts w:cs="Arial"/>
          <w:szCs w:val="22"/>
        </w:rPr>
      </w:pPr>
    </w:p>
    <w:tbl>
      <w:tblPr>
        <w:tblpPr w:leftFromText="141" w:rightFromText="141" w:vertAnchor="text" w:horzAnchor="margin" w:tblpY="186"/>
        <w:tblW w:w="7725" w:type="dxa"/>
        <w:tblLayout w:type="fixed"/>
        <w:tblCellMar>
          <w:left w:w="70" w:type="dxa"/>
          <w:right w:w="70" w:type="dxa"/>
        </w:tblCellMar>
        <w:tblLook w:val="0000"/>
      </w:tblPr>
      <w:tblGrid>
        <w:gridCol w:w="3402"/>
        <w:gridCol w:w="4323"/>
      </w:tblGrid>
      <w:tr w:rsidR="00F9380E" w:rsidRPr="00804C79" w:rsidTr="001A5EC0">
        <w:tc>
          <w:tcPr>
            <w:tcW w:w="3402" w:type="dxa"/>
          </w:tcPr>
          <w:p w:rsidR="00F9380E" w:rsidRPr="00804C79" w:rsidRDefault="00F9380E" w:rsidP="001A5EC0">
            <w:pPr>
              <w:jc w:val="both"/>
              <w:rPr>
                <w:b/>
                <w:sz w:val="18"/>
              </w:rPr>
            </w:pPr>
            <w:r w:rsidRPr="00804C79">
              <w:rPr>
                <w:b/>
                <w:sz w:val="18"/>
              </w:rPr>
              <w:t>PRESSEKONTAKT:</w:t>
            </w:r>
          </w:p>
          <w:p w:rsidR="00F9380E" w:rsidRPr="00804C79" w:rsidRDefault="00F9380E" w:rsidP="001A5EC0">
            <w:pPr>
              <w:jc w:val="both"/>
              <w:rPr>
                <w:sz w:val="18"/>
              </w:rPr>
            </w:pPr>
          </w:p>
          <w:p w:rsidR="00F9380E" w:rsidRPr="00804C79" w:rsidRDefault="00F9380E" w:rsidP="001A5EC0">
            <w:pPr>
              <w:jc w:val="both"/>
              <w:rPr>
                <w:sz w:val="18"/>
              </w:rPr>
            </w:pPr>
            <w:r w:rsidRPr="00804C79">
              <w:rPr>
                <w:sz w:val="18"/>
              </w:rPr>
              <w:t>Oliver Cyrus</w:t>
            </w:r>
          </w:p>
          <w:p w:rsidR="00F9380E" w:rsidRPr="00804C79" w:rsidRDefault="00F9380E" w:rsidP="001A5EC0">
            <w:pPr>
              <w:jc w:val="both"/>
              <w:rPr>
                <w:sz w:val="18"/>
              </w:rPr>
            </w:pPr>
            <w:r w:rsidRPr="00804C79">
              <w:rPr>
                <w:sz w:val="18"/>
              </w:rPr>
              <w:t>Leiter Presse und Werbung</w:t>
            </w:r>
          </w:p>
          <w:p w:rsidR="00F9380E" w:rsidRPr="00804C79" w:rsidRDefault="00F9380E" w:rsidP="001A5EC0">
            <w:pPr>
              <w:jc w:val="both"/>
              <w:rPr>
                <w:sz w:val="18"/>
              </w:rPr>
            </w:pPr>
          </w:p>
          <w:p w:rsidR="00F9380E" w:rsidRPr="00804C79" w:rsidRDefault="00F9380E" w:rsidP="001A5EC0">
            <w:pPr>
              <w:jc w:val="both"/>
              <w:rPr>
                <w:sz w:val="18"/>
              </w:rPr>
            </w:pPr>
            <w:r w:rsidRPr="00804C79">
              <w:rPr>
                <w:sz w:val="18"/>
              </w:rPr>
              <w:t>igus</w:t>
            </w:r>
            <w:r w:rsidRPr="00804C79">
              <w:rPr>
                <w:sz w:val="18"/>
                <w:vertAlign w:val="superscript"/>
              </w:rPr>
              <w:t>®</w:t>
            </w:r>
            <w:r w:rsidRPr="00804C79">
              <w:rPr>
                <w:sz w:val="18"/>
              </w:rPr>
              <w:t xml:space="preserve"> GmbH</w:t>
            </w:r>
          </w:p>
          <w:p w:rsidR="00F9380E" w:rsidRPr="00804C79" w:rsidRDefault="00F9380E" w:rsidP="001A5EC0">
            <w:pPr>
              <w:jc w:val="both"/>
              <w:rPr>
                <w:sz w:val="18"/>
              </w:rPr>
            </w:pPr>
            <w:r w:rsidRPr="00804C79">
              <w:rPr>
                <w:sz w:val="18"/>
              </w:rPr>
              <w:t>Spicher Str. 1a</w:t>
            </w:r>
          </w:p>
          <w:p w:rsidR="00F9380E" w:rsidRPr="00804C79" w:rsidRDefault="00F9380E" w:rsidP="001A5EC0">
            <w:pPr>
              <w:jc w:val="both"/>
              <w:rPr>
                <w:sz w:val="18"/>
              </w:rPr>
            </w:pPr>
            <w:r w:rsidRPr="00804C79">
              <w:rPr>
                <w:sz w:val="18"/>
              </w:rPr>
              <w:t>51147 Köln</w:t>
            </w:r>
          </w:p>
          <w:p w:rsidR="00F9380E" w:rsidRPr="00804C79" w:rsidRDefault="00F9380E" w:rsidP="001A5EC0">
            <w:pPr>
              <w:jc w:val="both"/>
              <w:rPr>
                <w:sz w:val="18"/>
              </w:rPr>
            </w:pPr>
            <w:r w:rsidRPr="00804C79">
              <w:rPr>
                <w:sz w:val="18"/>
              </w:rPr>
              <w:t>Tel. 0 22 03 / 96 49-459</w:t>
            </w:r>
          </w:p>
          <w:p w:rsidR="00F9380E" w:rsidRPr="00804C79" w:rsidRDefault="00F9380E" w:rsidP="001A5EC0">
            <w:pPr>
              <w:jc w:val="both"/>
              <w:rPr>
                <w:sz w:val="18"/>
                <w:lang w:val="fr-FR"/>
              </w:rPr>
            </w:pPr>
            <w:r w:rsidRPr="00804C79">
              <w:rPr>
                <w:sz w:val="18"/>
                <w:lang w:val="fr-FR"/>
              </w:rPr>
              <w:t>Fax 0 22 03 / 96 49-631</w:t>
            </w:r>
          </w:p>
          <w:p w:rsidR="00F9380E" w:rsidRPr="00804C79" w:rsidRDefault="00F9380E" w:rsidP="001A5EC0">
            <w:pPr>
              <w:jc w:val="both"/>
              <w:rPr>
                <w:sz w:val="18"/>
                <w:lang w:val="fr-FR"/>
              </w:rPr>
            </w:pPr>
            <w:r w:rsidRPr="00804C79">
              <w:rPr>
                <w:sz w:val="18"/>
                <w:lang w:val="fr-FR"/>
              </w:rPr>
              <w:t>ocyrus@igus.de</w:t>
            </w:r>
          </w:p>
          <w:p w:rsidR="00F9380E" w:rsidRPr="00804C79" w:rsidRDefault="00F9380E" w:rsidP="001A5EC0">
            <w:pPr>
              <w:jc w:val="both"/>
              <w:rPr>
                <w:sz w:val="18"/>
                <w:lang w:val="fr-FR"/>
              </w:rPr>
            </w:pPr>
            <w:r w:rsidRPr="00804C79">
              <w:rPr>
                <w:sz w:val="18"/>
                <w:lang w:val="fr-FR"/>
              </w:rPr>
              <w:t>www.igus.de/presse</w:t>
            </w:r>
          </w:p>
        </w:tc>
        <w:tc>
          <w:tcPr>
            <w:tcW w:w="4323" w:type="dxa"/>
          </w:tcPr>
          <w:p w:rsidR="00F9380E" w:rsidRPr="00804C79" w:rsidRDefault="00F9380E" w:rsidP="001A5EC0">
            <w:pPr>
              <w:jc w:val="both"/>
              <w:rPr>
                <w:b/>
                <w:sz w:val="18"/>
              </w:rPr>
            </w:pPr>
            <w:r w:rsidRPr="00804C79">
              <w:rPr>
                <w:b/>
                <w:sz w:val="18"/>
              </w:rPr>
              <w:t>ÜBER IGUS:</w:t>
            </w:r>
          </w:p>
          <w:p w:rsidR="00F9380E" w:rsidRPr="00804C79" w:rsidRDefault="00F9380E" w:rsidP="001A5EC0">
            <w:pPr>
              <w:jc w:val="both"/>
              <w:rPr>
                <w:sz w:val="18"/>
              </w:rPr>
            </w:pPr>
          </w:p>
          <w:p w:rsidR="00F9380E" w:rsidRPr="00804C79" w:rsidRDefault="00F9380E" w:rsidP="001A5EC0">
            <w:pPr>
              <w:jc w:val="both"/>
              <w:rPr>
                <w:sz w:val="18"/>
              </w:rPr>
            </w:pPr>
            <w:r w:rsidRPr="00804C79">
              <w:rPr>
                <w:sz w:val="18"/>
              </w:rPr>
              <w:t xml:space="preserve">Die igus GmbH ist ein weltweit führender Hersteller von Energiekettensystemen und Polymer-Gleitlagern. Das familiengeführte Unternehmen mit Sitz in Köln ist in 36 Ländern vertreten und beschäftigt weltweit </w:t>
            </w:r>
            <w:r>
              <w:rPr>
                <w:sz w:val="18"/>
              </w:rPr>
              <w:t>2.700</w:t>
            </w:r>
            <w:r w:rsidRPr="00804C79">
              <w:rPr>
                <w:sz w:val="18"/>
              </w:rPr>
              <w:t xml:space="preserve"> Mitarbeiter. 201</w:t>
            </w:r>
            <w:r>
              <w:rPr>
                <w:sz w:val="18"/>
              </w:rPr>
              <w:t>4</w:t>
            </w:r>
            <w:r w:rsidRPr="00804C79">
              <w:rPr>
                <w:sz w:val="18"/>
              </w:rPr>
              <w:t xml:space="preserve"> erwirtschaftete igus mit motion plastics, Kunststoffkomponenten für bewegte Anwendungen, einen Umsatz von 46</w:t>
            </w:r>
            <w:r>
              <w:rPr>
                <w:sz w:val="18"/>
              </w:rPr>
              <w:t>9</w:t>
            </w:r>
            <w:r w:rsidRPr="00804C79">
              <w:rPr>
                <w:sz w:val="18"/>
              </w:rPr>
              <w:t xml:space="preserve"> Millionen Euro. igus betreibt die größten Testlabore und Fabriken in seiner Branche, um dem Kunden innovative auf ihn zugeschnittene Produkte und Lösungen in kürzester Zeit anzubieten.</w:t>
            </w:r>
          </w:p>
        </w:tc>
      </w:tr>
    </w:tbl>
    <w:p w:rsidR="00F9380E" w:rsidRPr="00804C79" w:rsidRDefault="00F9380E" w:rsidP="00EA07FF">
      <w:pPr>
        <w:spacing w:line="300" w:lineRule="exact"/>
        <w:ind w:right="-284"/>
        <w:jc w:val="both"/>
        <w:rPr>
          <w:color w:val="C0C0C0"/>
          <w:sz w:val="16"/>
          <w:szCs w:val="16"/>
        </w:rPr>
      </w:pPr>
    </w:p>
    <w:p w:rsidR="00F9380E" w:rsidRPr="00804C79" w:rsidRDefault="00F9380E" w:rsidP="00EA07FF">
      <w:pPr>
        <w:spacing w:line="360" w:lineRule="auto"/>
        <w:ind w:right="-30"/>
        <w:jc w:val="both"/>
      </w:pPr>
      <w:r w:rsidRPr="00804C79">
        <w:rPr>
          <w:color w:val="C0C0C0"/>
          <w:sz w:val="16"/>
          <w:szCs w:val="16"/>
        </w:rPr>
        <w:t>Die Begriffe “igus, e-ketten, e-kettensysteme, chainflex, readycable, easychain, e-chain, e-chainsystems, energy chain, energy chain system, flizz, readychain, robolink, pikchain, triflex, twisterchain, invis, drylin, iglidur, igubal, xiros, xirodur, plastics for longer life, motion plastics, CFRIP, dryspin, speedigus, manus, vector“ sind in der Bundesrepublik Deutschland und gegebenenfalls international markenrechtlich geschützt.</w:t>
      </w:r>
    </w:p>
    <w:p w:rsidR="00F9380E" w:rsidRDefault="00F9380E" w:rsidP="00087BD0">
      <w:pPr>
        <w:tabs>
          <w:tab w:val="left" w:pos="2910"/>
        </w:tabs>
        <w:spacing w:line="360" w:lineRule="auto"/>
        <w:ind w:right="-30"/>
        <w:jc w:val="both"/>
      </w:pPr>
    </w:p>
    <w:p w:rsidR="00F9380E" w:rsidRPr="00580356" w:rsidRDefault="00F9380E" w:rsidP="00582C7D">
      <w:pPr>
        <w:tabs>
          <w:tab w:val="left" w:pos="2910"/>
        </w:tabs>
        <w:spacing w:line="360" w:lineRule="auto"/>
        <w:ind w:right="-30"/>
        <w:jc w:val="both"/>
      </w:pPr>
      <w:r>
        <w:t xml:space="preserve"> </w:t>
      </w:r>
    </w:p>
    <w:p w:rsidR="00F9380E" w:rsidRPr="00580356" w:rsidRDefault="00F9380E" w:rsidP="00BB344F">
      <w:pPr>
        <w:spacing w:line="360" w:lineRule="auto"/>
        <w:ind w:right="-30"/>
        <w:jc w:val="both"/>
      </w:pPr>
    </w:p>
    <w:p w:rsidR="00F9380E" w:rsidRDefault="00F9380E" w:rsidP="00BB344F">
      <w:pPr>
        <w:spacing w:line="360" w:lineRule="auto"/>
        <w:ind w:right="-30"/>
        <w:jc w:val="both"/>
        <w:rPr>
          <w:b/>
        </w:rPr>
      </w:pPr>
      <w:r>
        <w:rPr>
          <w:b/>
        </w:rPr>
        <w:t>Bildunterschrift</w:t>
      </w:r>
      <w:r w:rsidRPr="00CD03F3">
        <w:rPr>
          <w:b/>
        </w:rPr>
        <w:t>:</w:t>
      </w:r>
    </w:p>
    <w:p w:rsidR="00F9380E" w:rsidRDefault="00F9380E" w:rsidP="00BB344F">
      <w:pPr>
        <w:spacing w:line="360" w:lineRule="auto"/>
        <w:ind w:right="-30"/>
        <w:jc w:val="both"/>
        <w:rPr>
          <w:b/>
        </w:rPr>
      </w:pPr>
    </w:p>
    <w:p w:rsidR="00F9380E" w:rsidRPr="009C61E0" w:rsidRDefault="00F9380E" w:rsidP="00606E7B">
      <w:pPr>
        <w:spacing w:line="360" w:lineRule="auto"/>
        <w:ind w:right="-30"/>
        <w:jc w:val="both"/>
        <w:rPr>
          <w:b/>
        </w:rPr>
      </w:pPr>
      <w:r w:rsidRPr="003139BA">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75.5pt">
            <v:imagedata r:id="rId7" o:title=""/>
          </v:shape>
        </w:pict>
      </w:r>
    </w:p>
    <w:p w:rsidR="00F9380E" w:rsidRDefault="00F9380E" w:rsidP="00BB344F">
      <w:pPr>
        <w:spacing w:line="360" w:lineRule="auto"/>
        <w:ind w:right="-28"/>
        <w:jc w:val="both"/>
        <w:rPr>
          <w:rFonts w:cs="Arial"/>
          <w:b/>
          <w:szCs w:val="22"/>
        </w:rPr>
      </w:pPr>
    </w:p>
    <w:p w:rsidR="00F9380E" w:rsidRPr="00792701" w:rsidRDefault="00F9380E" w:rsidP="00BB344F">
      <w:pPr>
        <w:spacing w:line="360" w:lineRule="auto"/>
        <w:ind w:right="-28"/>
        <w:jc w:val="both"/>
        <w:rPr>
          <w:rFonts w:cs="Arial"/>
          <w:b/>
          <w:szCs w:val="22"/>
        </w:rPr>
      </w:pPr>
      <w:r w:rsidRPr="00792701">
        <w:rPr>
          <w:rFonts w:cs="Arial"/>
          <w:b/>
          <w:szCs w:val="22"/>
        </w:rPr>
        <w:t xml:space="preserve">Bild </w:t>
      </w:r>
      <w:r>
        <w:rPr>
          <w:rFonts w:cs="Arial"/>
          <w:b/>
          <w:szCs w:val="22"/>
        </w:rPr>
        <w:t>PM1915-1</w:t>
      </w:r>
    </w:p>
    <w:p w:rsidR="00F9380E" w:rsidRPr="003D415D" w:rsidRDefault="00F9380E" w:rsidP="007C2CA3">
      <w:pPr>
        <w:spacing w:line="360" w:lineRule="auto"/>
        <w:ind w:right="-30"/>
        <w:jc w:val="both"/>
      </w:pPr>
      <w:r w:rsidRPr="00E923A0">
        <w:t xml:space="preserve">Gleitlager aus dem Spezial-Werkstoff iglidur L500 </w:t>
      </w:r>
      <w:r>
        <w:t xml:space="preserve">sorgen für </w:t>
      </w:r>
      <w:r w:rsidRPr="00E923A0">
        <w:t>schnellen</w:t>
      </w:r>
      <w:r>
        <w:t>, verschleißarmen und leisen</w:t>
      </w:r>
      <w:r w:rsidRPr="00E923A0">
        <w:t xml:space="preserve"> Dauerbetrieb</w:t>
      </w:r>
      <w:r>
        <w:t xml:space="preserve"> ohne Schmierung. </w:t>
      </w:r>
      <w:r w:rsidRPr="00E923A0">
        <w:t>(Quelle: igus GmbH).</w:t>
      </w:r>
    </w:p>
    <w:sectPr w:rsidR="00F9380E" w:rsidRPr="003D415D" w:rsidSect="00BB344F">
      <w:headerReference w:type="default" r:id="rId8"/>
      <w:footerReference w:type="even" r:id="rId9"/>
      <w:footerReference w:type="default" r:id="rId10"/>
      <w:pgSz w:w="11906" w:h="16838" w:code="9"/>
      <w:pgMar w:top="1701" w:right="2835" w:bottom="1134" w:left="1418" w:header="39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80E" w:rsidRDefault="00F9380E">
      <w:r>
        <w:separator/>
      </w:r>
    </w:p>
  </w:endnote>
  <w:endnote w:type="continuationSeparator" w:id="0">
    <w:p w:rsidR="00F9380E" w:rsidRDefault="00F938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80E" w:rsidRDefault="00F9380E" w:rsidP="000902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380E" w:rsidRDefault="00F938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80E" w:rsidRDefault="00F9380E" w:rsidP="000902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9380E" w:rsidRDefault="00F938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80E" w:rsidRDefault="00F9380E">
      <w:r>
        <w:separator/>
      </w:r>
    </w:p>
  </w:footnote>
  <w:footnote w:type="continuationSeparator" w:id="0">
    <w:p w:rsidR="00F9380E" w:rsidRDefault="00F938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80E" w:rsidRPr="00D733B1" w:rsidRDefault="00F9380E" w:rsidP="005661F9">
    <w:pPr>
      <w:pStyle w:val="Header"/>
      <w:tabs>
        <w:tab w:val="clear" w:pos="4536"/>
        <w:tab w:val="clear" w:pos="9072"/>
        <w:tab w:val="right" w:pos="1276"/>
      </w:tabs>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s2049" type="#_x0000_t75" alt="igus plasticsforlonger" style="position:absolute;margin-left:392.15pt;margin-top:7.4pt;width:96pt;height:49.6pt;z-index:251660288;visibility:visible">
          <v:imagedata r:id="rId1" o:title=""/>
        </v:shape>
      </w:pict>
    </w:r>
  </w:p>
  <w:p w:rsidR="00F9380E" w:rsidRDefault="00F9380E" w:rsidP="005661F9">
    <w:pPr>
      <w:pStyle w:val="Header"/>
      <w:tabs>
        <w:tab w:val="clear" w:pos="4536"/>
        <w:tab w:val="clear" w:pos="9072"/>
        <w:tab w:val="right" w:pos="1276"/>
      </w:tabs>
      <w:rPr>
        <w:b/>
      </w:rPr>
    </w:pPr>
  </w:p>
  <w:p w:rsidR="00F9380E" w:rsidRPr="001A746D" w:rsidRDefault="00F9380E" w:rsidP="005661F9">
    <w:pPr>
      <w:pStyle w:val="Header"/>
      <w:tabs>
        <w:tab w:val="clear" w:pos="4536"/>
        <w:tab w:val="clear" w:pos="9072"/>
        <w:tab w:val="right" w:pos="1276"/>
      </w:tabs>
      <w:rPr>
        <w:b/>
        <w:color w:val="808080"/>
        <w:sz w:val="24"/>
        <w:szCs w:val="24"/>
      </w:rPr>
    </w:pPr>
    <w:r w:rsidRPr="001A746D">
      <w:rPr>
        <w:b/>
        <w:color w:val="808080"/>
        <w:sz w:val="24"/>
        <w:szCs w:val="24"/>
      </w:rPr>
      <w:t>PRESSEINFORMATION</w:t>
    </w:r>
  </w:p>
  <w:p w:rsidR="00F9380E" w:rsidRDefault="00F9380E">
    <w:pPr>
      <w:pStyle w:val="Header"/>
      <w:rPr>
        <w:rStyle w:val="PageNumbe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B19C5"/>
    <w:multiLevelType w:val="hybridMultilevel"/>
    <w:tmpl w:val="8CC044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0B79"/>
    <w:rsid w:val="000005AF"/>
    <w:rsid w:val="00000E0C"/>
    <w:rsid w:val="00000E4D"/>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D6F"/>
    <w:rsid w:val="000254ED"/>
    <w:rsid w:val="00025EF5"/>
    <w:rsid w:val="00026682"/>
    <w:rsid w:val="000274EA"/>
    <w:rsid w:val="00027DEF"/>
    <w:rsid w:val="000301E6"/>
    <w:rsid w:val="0003040B"/>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3C89"/>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155"/>
    <w:rsid w:val="0008351A"/>
    <w:rsid w:val="00085EB3"/>
    <w:rsid w:val="00086660"/>
    <w:rsid w:val="00087BD0"/>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D7E68"/>
    <w:rsid w:val="000E007C"/>
    <w:rsid w:val="000E0488"/>
    <w:rsid w:val="000E0CC5"/>
    <w:rsid w:val="000E0F4D"/>
    <w:rsid w:val="000E3CF4"/>
    <w:rsid w:val="000E4B3D"/>
    <w:rsid w:val="000E5993"/>
    <w:rsid w:val="000E5DE7"/>
    <w:rsid w:val="000E6EF4"/>
    <w:rsid w:val="000E773F"/>
    <w:rsid w:val="000F0C48"/>
    <w:rsid w:val="000F0EAD"/>
    <w:rsid w:val="000F107F"/>
    <w:rsid w:val="000F13BB"/>
    <w:rsid w:val="000F2117"/>
    <w:rsid w:val="000F218B"/>
    <w:rsid w:val="000F26E0"/>
    <w:rsid w:val="000F3143"/>
    <w:rsid w:val="000F5C64"/>
    <w:rsid w:val="0010236D"/>
    <w:rsid w:val="00102820"/>
    <w:rsid w:val="00102E36"/>
    <w:rsid w:val="00102F15"/>
    <w:rsid w:val="00105B87"/>
    <w:rsid w:val="0010636E"/>
    <w:rsid w:val="001068FF"/>
    <w:rsid w:val="00107682"/>
    <w:rsid w:val="00107B84"/>
    <w:rsid w:val="00107BF5"/>
    <w:rsid w:val="0011027F"/>
    <w:rsid w:val="001110DC"/>
    <w:rsid w:val="00112FC4"/>
    <w:rsid w:val="001131FB"/>
    <w:rsid w:val="00113ED6"/>
    <w:rsid w:val="00114073"/>
    <w:rsid w:val="0011493C"/>
    <w:rsid w:val="00114A1C"/>
    <w:rsid w:val="001152FC"/>
    <w:rsid w:val="00117687"/>
    <w:rsid w:val="00122657"/>
    <w:rsid w:val="00122EA2"/>
    <w:rsid w:val="001242F9"/>
    <w:rsid w:val="00126890"/>
    <w:rsid w:val="001270DD"/>
    <w:rsid w:val="00127856"/>
    <w:rsid w:val="001308AE"/>
    <w:rsid w:val="00131281"/>
    <w:rsid w:val="0013545E"/>
    <w:rsid w:val="001356BA"/>
    <w:rsid w:val="00135A78"/>
    <w:rsid w:val="00135AD6"/>
    <w:rsid w:val="001366A9"/>
    <w:rsid w:val="0013684D"/>
    <w:rsid w:val="0013686E"/>
    <w:rsid w:val="00136EAD"/>
    <w:rsid w:val="00137B83"/>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B4"/>
    <w:rsid w:val="001839D3"/>
    <w:rsid w:val="00183A34"/>
    <w:rsid w:val="00184543"/>
    <w:rsid w:val="001846BA"/>
    <w:rsid w:val="001857BD"/>
    <w:rsid w:val="001871B5"/>
    <w:rsid w:val="00190350"/>
    <w:rsid w:val="0019130F"/>
    <w:rsid w:val="0019250D"/>
    <w:rsid w:val="001926EF"/>
    <w:rsid w:val="00192783"/>
    <w:rsid w:val="001927D5"/>
    <w:rsid w:val="00192FF6"/>
    <w:rsid w:val="00193C24"/>
    <w:rsid w:val="00193F6D"/>
    <w:rsid w:val="0019448F"/>
    <w:rsid w:val="0019610E"/>
    <w:rsid w:val="0019637A"/>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5EC0"/>
    <w:rsid w:val="001A604B"/>
    <w:rsid w:val="001A6506"/>
    <w:rsid w:val="001A66E7"/>
    <w:rsid w:val="001A6B66"/>
    <w:rsid w:val="001A746D"/>
    <w:rsid w:val="001A7D90"/>
    <w:rsid w:val="001B08DB"/>
    <w:rsid w:val="001B0C87"/>
    <w:rsid w:val="001B18AF"/>
    <w:rsid w:val="001B274D"/>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244"/>
    <w:rsid w:val="001C76D1"/>
    <w:rsid w:val="001C76F3"/>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41A5"/>
    <w:rsid w:val="001F592C"/>
    <w:rsid w:val="001F6164"/>
    <w:rsid w:val="001F6C75"/>
    <w:rsid w:val="001F6FC4"/>
    <w:rsid w:val="0020009D"/>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215B"/>
    <w:rsid w:val="00212705"/>
    <w:rsid w:val="00212F74"/>
    <w:rsid w:val="00215386"/>
    <w:rsid w:val="00215514"/>
    <w:rsid w:val="00215D28"/>
    <w:rsid w:val="00216170"/>
    <w:rsid w:val="0021651F"/>
    <w:rsid w:val="00216C08"/>
    <w:rsid w:val="0021791A"/>
    <w:rsid w:val="0022005F"/>
    <w:rsid w:val="002216F3"/>
    <w:rsid w:val="00222659"/>
    <w:rsid w:val="0022390F"/>
    <w:rsid w:val="0022409E"/>
    <w:rsid w:val="0022629A"/>
    <w:rsid w:val="00230263"/>
    <w:rsid w:val="00230CCE"/>
    <w:rsid w:val="00231B75"/>
    <w:rsid w:val="00232259"/>
    <w:rsid w:val="00232656"/>
    <w:rsid w:val="00232A41"/>
    <w:rsid w:val="00233159"/>
    <w:rsid w:val="00233B85"/>
    <w:rsid w:val="00233E5E"/>
    <w:rsid w:val="002351A5"/>
    <w:rsid w:val="0023522D"/>
    <w:rsid w:val="002356C0"/>
    <w:rsid w:val="00237215"/>
    <w:rsid w:val="002376D0"/>
    <w:rsid w:val="00240466"/>
    <w:rsid w:val="00241D35"/>
    <w:rsid w:val="0024232A"/>
    <w:rsid w:val="002430A8"/>
    <w:rsid w:val="00244913"/>
    <w:rsid w:val="00244CE8"/>
    <w:rsid w:val="00245A57"/>
    <w:rsid w:val="002505CC"/>
    <w:rsid w:val="00250608"/>
    <w:rsid w:val="00250BA6"/>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DC"/>
    <w:rsid w:val="00281F56"/>
    <w:rsid w:val="00282300"/>
    <w:rsid w:val="002824B9"/>
    <w:rsid w:val="002826D4"/>
    <w:rsid w:val="00282E36"/>
    <w:rsid w:val="00282E9A"/>
    <w:rsid w:val="002841BC"/>
    <w:rsid w:val="00285716"/>
    <w:rsid w:val="00286F94"/>
    <w:rsid w:val="00290401"/>
    <w:rsid w:val="00290524"/>
    <w:rsid w:val="00291CD1"/>
    <w:rsid w:val="00291D9B"/>
    <w:rsid w:val="00293A18"/>
    <w:rsid w:val="002944F1"/>
    <w:rsid w:val="002945F5"/>
    <w:rsid w:val="0029479D"/>
    <w:rsid w:val="002955DE"/>
    <w:rsid w:val="002958FC"/>
    <w:rsid w:val="002962F6"/>
    <w:rsid w:val="00297110"/>
    <w:rsid w:val="002A02A6"/>
    <w:rsid w:val="002A0B79"/>
    <w:rsid w:val="002A1133"/>
    <w:rsid w:val="002A1731"/>
    <w:rsid w:val="002A1D37"/>
    <w:rsid w:val="002A25C0"/>
    <w:rsid w:val="002A2A59"/>
    <w:rsid w:val="002A3306"/>
    <w:rsid w:val="002A34A1"/>
    <w:rsid w:val="002A3F1F"/>
    <w:rsid w:val="002A4483"/>
    <w:rsid w:val="002A495F"/>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343"/>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54"/>
    <w:rsid w:val="002F4466"/>
    <w:rsid w:val="002F7C02"/>
    <w:rsid w:val="0030305B"/>
    <w:rsid w:val="00303654"/>
    <w:rsid w:val="003039D2"/>
    <w:rsid w:val="00303DF3"/>
    <w:rsid w:val="003041D0"/>
    <w:rsid w:val="00304507"/>
    <w:rsid w:val="00304A4E"/>
    <w:rsid w:val="003058F9"/>
    <w:rsid w:val="00306BA6"/>
    <w:rsid w:val="00306D43"/>
    <w:rsid w:val="003072BE"/>
    <w:rsid w:val="00307769"/>
    <w:rsid w:val="00310A63"/>
    <w:rsid w:val="00310A82"/>
    <w:rsid w:val="00311F37"/>
    <w:rsid w:val="00312246"/>
    <w:rsid w:val="00312D26"/>
    <w:rsid w:val="00312EBD"/>
    <w:rsid w:val="003133CA"/>
    <w:rsid w:val="003135C6"/>
    <w:rsid w:val="003139BA"/>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73F8"/>
    <w:rsid w:val="00330FA4"/>
    <w:rsid w:val="00331432"/>
    <w:rsid w:val="00332787"/>
    <w:rsid w:val="003328E5"/>
    <w:rsid w:val="00333EE8"/>
    <w:rsid w:val="003346EE"/>
    <w:rsid w:val="00334B8A"/>
    <w:rsid w:val="00334D66"/>
    <w:rsid w:val="00340C3B"/>
    <w:rsid w:val="00340F55"/>
    <w:rsid w:val="003411DE"/>
    <w:rsid w:val="00341E2A"/>
    <w:rsid w:val="00342186"/>
    <w:rsid w:val="00342679"/>
    <w:rsid w:val="0034353F"/>
    <w:rsid w:val="0034432E"/>
    <w:rsid w:val="003461A2"/>
    <w:rsid w:val="003474F0"/>
    <w:rsid w:val="00350D75"/>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174B"/>
    <w:rsid w:val="003820A1"/>
    <w:rsid w:val="00382307"/>
    <w:rsid w:val="00383961"/>
    <w:rsid w:val="00384301"/>
    <w:rsid w:val="003851CC"/>
    <w:rsid w:val="0038618C"/>
    <w:rsid w:val="0038675F"/>
    <w:rsid w:val="00386E9B"/>
    <w:rsid w:val="00387BBE"/>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15D"/>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3F79CD"/>
    <w:rsid w:val="00400F3A"/>
    <w:rsid w:val="004016FE"/>
    <w:rsid w:val="00402495"/>
    <w:rsid w:val="00402514"/>
    <w:rsid w:val="00402E27"/>
    <w:rsid w:val="00403088"/>
    <w:rsid w:val="00403A86"/>
    <w:rsid w:val="00404228"/>
    <w:rsid w:val="0040469E"/>
    <w:rsid w:val="00406D36"/>
    <w:rsid w:val="0040763C"/>
    <w:rsid w:val="004078D3"/>
    <w:rsid w:val="00407F32"/>
    <w:rsid w:val="00410F07"/>
    <w:rsid w:val="004117BB"/>
    <w:rsid w:val="00412DAE"/>
    <w:rsid w:val="004141F6"/>
    <w:rsid w:val="00417BEB"/>
    <w:rsid w:val="0042233E"/>
    <w:rsid w:val="00422554"/>
    <w:rsid w:val="00423EB5"/>
    <w:rsid w:val="004273CC"/>
    <w:rsid w:val="00427417"/>
    <w:rsid w:val="00427731"/>
    <w:rsid w:val="00427B09"/>
    <w:rsid w:val="004322EA"/>
    <w:rsid w:val="00432D6C"/>
    <w:rsid w:val="004332B7"/>
    <w:rsid w:val="0043475E"/>
    <w:rsid w:val="00436517"/>
    <w:rsid w:val="00437B4B"/>
    <w:rsid w:val="00437E15"/>
    <w:rsid w:val="0044051B"/>
    <w:rsid w:val="004407B6"/>
    <w:rsid w:val="00440DBD"/>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7025"/>
    <w:rsid w:val="004673A2"/>
    <w:rsid w:val="00470B29"/>
    <w:rsid w:val="00472365"/>
    <w:rsid w:val="00473101"/>
    <w:rsid w:val="00473B23"/>
    <w:rsid w:val="00474063"/>
    <w:rsid w:val="00475E24"/>
    <w:rsid w:val="00477059"/>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A7B1F"/>
    <w:rsid w:val="004B0EE6"/>
    <w:rsid w:val="004B1416"/>
    <w:rsid w:val="004B28D8"/>
    <w:rsid w:val="004B2D1A"/>
    <w:rsid w:val="004B3100"/>
    <w:rsid w:val="004B7931"/>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AF5"/>
    <w:rsid w:val="00523DCE"/>
    <w:rsid w:val="00524C64"/>
    <w:rsid w:val="0052709F"/>
    <w:rsid w:val="005272C6"/>
    <w:rsid w:val="00531D22"/>
    <w:rsid w:val="00532012"/>
    <w:rsid w:val="00532E58"/>
    <w:rsid w:val="0053393B"/>
    <w:rsid w:val="00533A36"/>
    <w:rsid w:val="00533D7F"/>
    <w:rsid w:val="005346BA"/>
    <w:rsid w:val="00535683"/>
    <w:rsid w:val="00535FFB"/>
    <w:rsid w:val="0053724A"/>
    <w:rsid w:val="0053754D"/>
    <w:rsid w:val="00537A2C"/>
    <w:rsid w:val="00537DA1"/>
    <w:rsid w:val="00540637"/>
    <w:rsid w:val="0054127E"/>
    <w:rsid w:val="00541BD0"/>
    <w:rsid w:val="005422FF"/>
    <w:rsid w:val="00542333"/>
    <w:rsid w:val="005424DE"/>
    <w:rsid w:val="00542A4C"/>
    <w:rsid w:val="00542F36"/>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5900"/>
    <w:rsid w:val="00556B53"/>
    <w:rsid w:val="00557D2E"/>
    <w:rsid w:val="005606AD"/>
    <w:rsid w:val="0056098D"/>
    <w:rsid w:val="00560E91"/>
    <w:rsid w:val="00561C5D"/>
    <w:rsid w:val="00562F8F"/>
    <w:rsid w:val="005632AA"/>
    <w:rsid w:val="00564AAC"/>
    <w:rsid w:val="005661F9"/>
    <w:rsid w:val="0056640E"/>
    <w:rsid w:val="00570537"/>
    <w:rsid w:val="0057069F"/>
    <w:rsid w:val="00571261"/>
    <w:rsid w:val="00571C3F"/>
    <w:rsid w:val="00572138"/>
    <w:rsid w:val="005728E6"/>
    <w:rsid w:val="00573790"/>
    <w:rsid w:val="00573BF7"/>
    <w:rsid w:val="0057449B"/>
    <w:rsid w:val="00580356"/>
    <w:rsid w:val="00582C7D"/>
    <w:rsid w:val="00583C48"/>
    <w:rsid w:val="005843AB"/>
    <w:rsid w:val="00584633"/>
    <w:rsid w:val="00585740"/>
    <w:rsid w:val="00585DCC"/>
    <w:rsid w:val="005860E8"/>
    <w:rsid w:val="005865BE"/>
    <w:rsid w:val="00586789"/>
    <w:rsid w:val="00586C50"/>
    <w:rsid w:val="00587F66"/>
    <w:rsid w:val="005956BC"/>
    <w:rsid w:val="005959A4"/>
    <w:rsid w:val="00595D58"/>
    <w:rsid w:val="00596032"/>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3851"/>
    <w:rsid w:val="005D5B43"/>
    <w:rsid w:val="005D6E83"/>
    <w:rsid w:val="005D71C5"/>
    <w:rsid w:val="005D735F"/>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F0E4B"/>
    <w:rsid w:val="005F131D"/>
    <w:rsid w:val="005F1B47"/>
    <w:rsid w:val="005F54C4"/>
    <w:rsid w:val="005F6443"/>
    <w:rsid w:val="005F6A19"/>
    <w:rsid w:val="00600D3F"/>
    <w:rsid w:val="00600F5C"/>
    <w:rsid w:val="00602830"/>
    <w:rsid w:val="00602F8E"/>
    <w:rsid w:val="006038F9"/>
    <w:rsid w:val="00604053"/>
    <w:rsid w:val="00604B6A"/>
    <w:rsid w:val="00605B36"/>
    <w:rsid w:val="00605B6F"/>
    <w:rsid w:val="00606C3A"/>
    <w:rsid w:val="00606E7B"/>
    <w:rsid w:val="00607B49"/>
    <w:rsid w:val="006105B9"/>
    <w:rsid w:val="0061221E"/>
    <w:rsid w:val="00613845"/>
    <w:rsid w:val="0061424C"/>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963"/>
    <w:rsid w:val="00627B5B"/>
    <w:rsid w:val="00631B20"/>
    <w:rsid w:val="006321CA"/>
    <w:rsid w:val="00633B81"/>
    <w:rsid w:val="00634B51"/>
    <w:rsid w:val="00636097"/>
    <w:rsid w:val="006362BB"/>
    <w:rsid w:val="00636AA0"/>
    <w:rsid w:val="006375EE"/>
    <w:rsid w:val="00637EEA"/>
    <w:rsid w:val="00642244"/>
    <w:rsid w:val="00642483"/>
    <w:rsid w:val="00642DCE"/>
    <w:rsid w:val="00643C26"/>
    <w:rsid w:val="00644140"/>
    <w:rsid w:val="006445BE"/>
    <w:rsid w:val="00644E0F"/>
    <w:rsid w:val="006460F0"/>
    <w:rsid w:val="00650E5D"/>
    <w:rsid w:val="00650F14"/>
    <w:rsid w:val="00651D7E"/>
    <w:rsid w:val="006520D9"/>
    <w:rsid w:val="00653CFD"/>
    <w:rsid w:val="006555E9"/>
    <w:rsid w:val="006559A6"/>
    <w:rsid w:val="00655E94"/>
    <w:rsid w:val="006623D0"/>
    <w:rsid w:val="00663F65"/>
    <w:rsid w:val="00664518"/>
    <w:rsid w:val="00665094"/>
    <w:rsid w:val="00670CE8"/>
    <w:rsid w:val="00671E6F"/>
    <w:rsid w:val="0067201B"/>
    <w:rsid w:val="00673A5B"/>
    <w:rsid w:val="00676E86"/>
    <w:rsid w:val="0067766B"/>
    <w:rsid w:val="00677E7C"/>
    <w:rsid w:val="00677F9B"/>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FDA"/>
    <w:rsid w:val="006C071B"/>
    <w:rsid w:val="006C08CD"/>
    <w:rsid w:val="006C1570"/>
    <w:rsid w:val="006C19BF"/>
    <w:rsid w:val="006C1F84"/>
    <w:rsid w:val="006C367C"/>
    <w:rsid w:val="006C4981"/>
    <w:rsid w:val="006C49D6"/>
    <w:rsid w:val="006C6B10"/>
    <w:rsid w:val="006C7323"/>
    <w:rsid w:val="006C7D4D"/>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17EE6"/>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6D78"/>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1003"/>
    <w:rsid w:val="007724D1"/>
    <w:rsid w:val="00773C02"/>
    <w:rsid w:val="007741B3"/>
    <w:rsid w:val="007753FF"/>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2701"/>
    <w:rsid w:val="0079405D"/>
    <w:rsid w:val="0079443C"/>
    <w:rsid w:val="00794F0E"/>
    <w:rsid w:val="00797304"/>
    <w:rsid w:val="007A01BB"/>
    <w:rsid w:val="007A03AF"/>
    <w:rsid w:val="007A20ED"/>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2CA3"/>
    <w:rsid w:val="007C3DCA"/>
    <w:rsid w:val="007C715E"/>
    <w:rsid w:val="007C7E2A"/>
    <w:rsid w:val="007D06B5"/>
    <w:rsid w:val="007D2743"/>
    <w:rsid w:val="007D2A23"/>
    <w:rsid w:val="007D2C37"/>
    <w:rsid w:val="007D312B"/>
    <w:rsid w:val="007D3918"/>
    <w:rsid w:val="007D78FA"/>
    <w:rsid w:val="007E0564"/>
    <w:rsid w:val="007E0EAB"/>
    <w:rsid w:val="007E1BAA"/>
    <w:rsid w:val="007E2058"/>
    <w:rsid w:val="007E2504"/>
    <w:rsid w:val="007E287F"/>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C79"/>
    <w:rsid w:val="00804F3A"/>
    <w:rsid w:val="00805435"/>
    <w:rsid w:val="00805CAE"/>
    <w:rsid w:val="0080607D"/>
    <w:rsid w:val="00807A49"/>
    <w:rsid w:val="00810A9B"/>
    <w:rsid w:val="008113BD"/>
    <w:rsid w:val="00811C22"/>
    <w:rsid w:val="00811DE1"/>
    <w:rsid w:val="00811EAD"/>
    <w:rsid w:val="0081301D"/>
    <w:rsid w:val="008134C3"/>
    <w:rsid w:val="00814208"/>
    <w:rsid w:val="008143A5"/>
    <w:rsid w:val="00816006"/>
    <w:rsid w:val="008164CE"/>
    <w:rsid w:val="00816EC8"/>
    <w:rsid w:val="0082012A"/>
    <w:rsid w:val="00823783"/>
    <w:rsid w:val="008239D3"/>
    <w:rsid w:val="0082758B"/>
    <w:rsid w:val="00827E14"/>
    <w:rsid w:val="00830273"/>
    <w:rsid w:val="00830911"/>
    <w:rsid w:val="0083452F"/>
    <w:rsid w:val="00835619"/>
    <w:rsid w:val="00836F74"/>
    <w:rsid w:val="0083760F"/>
    <w:rsid w:val="00840063"/>
    <w:rsid w:val="00841091"/>
    <w:rsid w:val="0084191F"/>
    <w:rsid w:val="00842B44"/>
    <w:rsid w:val="00843066"/>
    <w:rsid w:val="008443E6"/>
    <w:rsid w:val="00845963"/>
    <w:rsid w:val="0084616A"/>
    <w:rsid w:val="0084688A"/>
    <w:rsid w:val="0084703F"/>
    <w:rsid w:val="008478C7"/>
    <w:rsid w:val="00847A66"/>
    <w:rsid w:val="008500E0"/>
    <w:rsid w:val="00850CB5"/>
    <w:rsid w:val="00850DF3"/>
    <w:rsid w:val="00851AFD"/>
    <w:rsid w:val="00851F45"/>
    <w:rsid w:val="008526D5"/>
    <w:rsid w:val="00852715"/>
    <w:rsid w:val="008547FE"/>
    <w:rsid w:val="0085521B"/>
    <w:rsid w:val="00855BEF"/>
    <w:rsid w:val="0085660F"/>
    <w:rsid w:val="008569D1"/>
    <w:rsid w:val="008608B6"/>
    <w:rsid w:val="00860F17"/>
    <w:rsid w:val="00860F3D"/>
    <w:rsid w:val="008614D3"/>
    <w:rsid w:val="00861FCA"/>
    <w:rsid w:val="00863829"/>
    <w:rsid w:val="0086439A"/>
    <w:rsid w:val="00865101"/>
    <w:rsid w:val="00866560"/>
    <w:rsid w:val="0086656B"/>
    <w:rsid w:val="008666D2"/>
    <w:rsid w:val="00866A15"/>
    <w:rsid w:val="00866F28"/>
    <w:rsid w:val="008670F0"/>
    <w:rsid w:val="00867154"/>
    <w:rsid w:val="00867405"/>
    <w:rsid w:val="00867531"/>
    <w:rsid w:val="00871422"/>
    <w:rsid w:val="00873B12"/>
    <w:rsid w:val="00875FA7"/>
    <w:rsid w:val="0087701C"/>
    <w:rsid w:val="008770A0"/>
    <w:rsid w:val="00877ADF"/>
    <w:rsid w:val="0088060F"/>
    <w:rsid w:val="008817D2"/>
    <w:rsid w:val="00881BDD"/>
    <w:rsid w:val="00881CB7"/>
    <w:rsid w:val="00881E27"/>
    <w:rsid w:val="008823E6"/>
    <w:rsid w:val="00882C8A"/>
    <w:rsid w:val="00883909"/>
    <w:rsid w:val="008851A2"/>
    <w:rsid w:val="0088594E"/>
    <w:rsid w:val="00885967"/>
    <w:rsid w:val="00886C61"/>
    <w:rsid w:val="00891550"/>
    <w:rsid w:val="008923A0"/>
    <w:rsid w:val="008927E2"/>
    <w:rsid w:val="00892B4C"/>
    <w:rsid w:val="00892B76"/>
    <w:rsid w:val="0089321A"/>
    <w:rsid w:val="00893470"/>
    <w:rsid w:val="0089383A"/>
    <w:rsid w:val="00895080"/>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143"/>
    <w:rsid w:val="008B6425"/>
    <w:rsid w:val="008B645C"/>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A5"/>
    <w:rsid w:val="008D23CD"/>
    <w:rsid w:val="008D4029"/>
    <w:rsid w:val="008D4CA5"/>
    <w:rsid w:val="008D54BC"/>
    <w:rsid w:val="008D5EFF"/>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4C7"/>
    <w:rsid w:val="009169F9"/>
    <w:rsid w:val="009177B7"/>
    <w:rsid w:val="009201A7"/>
    <w:rsid w:val="009209AE"/>
    <w:rsid w:val="0092141F"/>
    <w:rsid w:val="0092188B"/>
    <w:rsid w:val="00921E66"/>
    <w:rsid w:val="009223FF"/>
    <w:rsid w:val="0092243E"/>
    <w:rsid w:val="00923ABB"/>
    <w:rsid w:val="00924890"/>
    <w:rsid w:val="00924B2F"/>
    <w:rsid w:val="00924E5F"/>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223F"/>
    <w:rsid w:val="00963473"/>
    <w:rsid w:val="009638A5"/>
    <w:rsid w:val="00964930"/>
    <w:rsid w:val="00967DF3"/>
    <w:rsid w:val="00967E86"/>
    <w:rsid w:val="009731A0"/>
    <w:rsid w:val="009732E1"/>
    <w:rsid w:val="0097344B"/>
    <w:rsid w:val="009736D1"/>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17F"/>
    <w:rsid w:val="0099044E"/>
    <w:rsid w:val="00990543"/>
    <w:rsid w:val="00992A74"/>
    <w:rsid w:val="009934EC"/>
    <w:rsid w:val="00993630"/>
    <w:rsid w:val="0099503F"/>
    <w:rsid w:val="009961E8"/>
    <w:rsid w:val="009968C4"/>
    <w:rsid w:val="00996EE6"/>
    <w:rsid w:val="00997081"/>
    <w:rsid w:val="009A0CB4"/>
    <w:rsid w:val="009A1183"/>
    <w:rsid w:val="009A19B9"/>
    <w:rsid w:val="009A2170"/>
    <w:rsid w:val="009A326B"/>
    <w:rsid w:val="009A5537"/>
    <w:rsid w:val="009A5935"/>
    <w:rsid w:val="009A694B"/>
    <w:rsid w:val="009A6B3D"/>
    <w:rsid w:val="009B06AA"/>
    <w:rsid w:val="009B0D1F"/>
    <w:rsid w:val="009B1984"/>
    <w:rsid w:val="009B23B2"/>
    <w:rsid w:val="009B3D18"/>
    <w:rsid w:val="009B41EA"/>
    <w:rsid w:val="009B443A"/>
    <w:rsid w:val="009B4523"/>
    <w:rsid w:val="009B64D5"/>
    <w:rsid w:val="009B681A"/>
    <w:rsid w:val="009B6825"/>
    <w:rsid w:val="009B7753"/>
    <w:rsid w:val="009C0395"/>
    <w:rsid w:val="009C147C"/>
    <w:rsid w:val="009C28C2"/>
    <w:rsid w:val="009C36D0"/>
    <w:rsid w:val="009C39BB"/>
    <w:rsid w:val="009C3B9D"/>
    <w:rsid w:val="009C51A1"/>
    <w:rsid w:val="009C5568"/>
    <w:rsid w:val="009C61E0"/>
    <w:rsid w:val="009D0A41"/>
    <w:rsid w:val="009D1685"/>
    <w:rsid w:val="009D1746"/>
    <w:rsid w:val="009D285A"/>
    <w:rsid w:val="009D291B"/>
    <w:rsid w:val="009D348F"/>
    <w:rsid w:val="009D3B2E"/>
    <w:rsid w:val="009D3F55"/>
    <w:rsid w:val="009D4366"/>
    <w:rsid w:val="009D4D45"/>
    <w:rsid w:val="009D54A7"/>
    <w:rsid w:val="009D5F12"/>
    <w:rsid w:val="009D5FA6"/>
    <w:rsid w:val="009D72AB"/>
    <w:rsid w:val="009E02DA"/>
    <w:rsid w:val="009E149A"/>
    <w:rsid w:val="009E1E6F"/>
    <w:rsid w:val="009E24D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4685"/>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240E"/>
    <w:rsid w:val="00A3241B"/>
    <w:rsid w:val="00A33F5A"/>
    <w:rsid w:val="00A34280"/>
    <w:rsid w:val="00A343B5"/>
    <w:rsid w:val="00A3552F"/>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5857"/>
    <w:rsid w:val="00A5657D"/>
    <w:rsid w:val="00A569AA"/>
    <w:rsid w:val="00A609D5"/>
    <w:rsid w:val="00A60EA4"/>
    <w:rsid w:val="00A61974"/>
    <w:rsid w:val="00A628EB"/>
    <w:rsid w:val="00A65A47"/>
    <w:rsid w:val="00A6627B"/>
    <w:rsid w:val="00A6728F"/>
    <w:rsid w:val="00A6749E"/>
    <w:rsid w:val="00A71CD9"/>
    <w:rsid w:val="00A71E1B"/>
    <w:rsid w:val="00A725BA"/>
    <w:rsid w:val="00A730A2"/>
    <w:rsid w:val="00A73EA6"/>
    <w:rsid w:val="00A75256"/>
    <w:rsid w:val="00A7673F"/>
    <w:rsid w:val="00A76E4F"/>
    <w:rsid w:val="00A77527"/>
    <w:rsid w:val="00A775F4"/>
    <w:rsid w:val="00A80381"/>
    <w:rsid w:val="00A813F9"/>
    <w:rsid w:val="00A817D9"/>
    <w:rsid w:val="00A81B66"/>
    <w:rsid w:val="00A823F6"/>
    <w:rsid w:val="00A8292B"/>
    <w:rsid w:val="00A82BDF"/>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2C70"/>
    <w:rsid w:val="00AC2C8B"/>
    <w:rsid w:val="00AC384B"/>
    <w:rsid w:val="00AC69CB"/>
    <w:rsid w:val="00AC7B0D"/>
    <w:rsid w:val="00AD057F"/>
    <w:rsid w:val="00AD065E"/>
    <w:rsid w:val="00AD1AE9"/>
    <w:rsid w:val="00AD3D31"/>
    <w:rsid w:val="00AD4A2E"/>
    <w:rsid w:val="00AD50A7"/>
    <w:rsid w:val="00AD6959"/>
    <w:rsid w:val="00AE09C7"/>
    <w:rsid w:val="00AE0DE3"/>
    <w:rsid w:val="00AE1F91"/>
    <w:rsid w:val="00AE23A8"/>
    <w:rsid w:val="00AE2DA6"/>
    <w:rsid w:val="00AE41C1"/>
    <w:rsid w:val="00AE4BE4"/>
    <w:rsid w:val="00AE4F73"/>
    <w:rsid w:val="00AE5A90"/>
    <w:rsid w:val="00AE6A82"/>
    <w:rsid w:val="00AF0468"/>
    <w:rsid w:val="00AF08DF"/>
    <w:rsid w:val="00AF0D59"/>
    <w:rsid w:val="00AF184B"/>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E3"/>
    <w:rsid w:val="00B87B99"/>
    <w:rsid w:val="00B87E52"/>
    <w:rsid w:val="00B9173E"/>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589"/>
    <w:rsid w:val="00BD4DF4"/>
    <w:rsid w:val="00BD521B"/>
    <w:rsid w:val="00BD58B1"/>
    <w:rsid w:val="00BD59CD"/>
    <w:rsid w:val="00BD6B04"/>
    <w:rsid w:val="00BD6F59"/>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937"/>
    <w:rsid w:val="00C00C0B"/>
    <w:rsid w:val="00C0195C"/>
    <w:rsid w:val="00C01D01"/>
    <w:rsid w:val="00C01FF5"/>
    <w:rsid w:val="00C02F2E"/>
    <w:rsid w:val="00C050FF"/>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3EF"/>
    <w:rsid w:val="00C76451"/>
    <w:rsid w:val="00C77849"/>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973A2"/>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6F6D"/>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2AED"/>
    <w:rsid w:val="00CD31E5"/>
    <w:rsid w:val="00CD3829"/>
    <w:rsid w:val="00CD41FB"/>
    <w:rsid w:val="00CD47C9"/>
    <w:rsid w:val="00CD4ADB"/>
    <w:rsid w:val="00CD523A"/>
    <w:rsid w:val="00CD5A50"/>
    <w:rsid w:val="00CD63F1"/>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066"/>
    <w:rsid w:val="00CF22A0"/>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48A9"/>
    <w:rsid w:val="00D165CA"/>
    <w:rsid w:val="00D21DEB"/>
    <w:rsid w:val="00D22411"/>
    <w:rsid w:val="00D2254D"/>
    <w:rsid w:val="00D2277E"/>
    <w:rsid w:val="00D24474"/>
    <w:rsid w:val="00D25C10"/>
    <w:rsid w:val="00D25F05"/>
    <w:rsid w:val="00D267CF"/>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863"/>
    <w:rsid w:val="00D71FA1"/>
    <w:rsid w:val="00D722D6"/>
    <w:rsid w:val="00D725FD"/>
    <w:rsid w:val="00D72703"/>
    <w:rsid w:val="00D733B1"/>
    <w:rsid w:val="00D73819"/>
    <w:rsid w:val="00D73CD6"/>
    <w:rsid w:val="00D741BE"/>
    <w:rsid w:val="00D7630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FE6"/>
    <w:rsid w:val="00D92D40"/>
    <w:rsid w:val="00D94ED0"/>
    <w:rsid w:val="00D95FC4"/>
    <w:rsid w:val="00D96561"/>
    <w:rsid w:val="00D9656F"/>
    <w:rsid w:val="00D9674E"/>
    <w:rsid w:val="00DA0922"/>
    <w:rsid w:val="00DA1AEF"/>
    <w:rsid w:val="00DA1B9F"/>
    <w:rsid w:val="00DA3C13"/>
    <w:rsid w:val="00DA40B1"/>
    <w:rsid w:val="00DA4511"/>
    <w:rsid w:val="00DA5539"/>
    <w:rsid w:val="00DA5B5C"/>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E7B49"/>
    <w:rsid w:val="00DF121A"/>
    <w:rsid w:val="00DF161D"/>
    <w:rsid w:val="00DF22A8"/>
    <w:rsid w:val="00DF2A15"/>
    <w:rsid w:val="00DF3725"/>
    <w:rsid w:val="00DF4B74"/>
    <w:rsid w:val="00DF4C93"/>
    <w:rsid w:val="00DF4DF3"/>
    <w:rsid w:val="00DF4E1E"/>
    <w:rsid w:val="00DF5343"/>
    <w:rsid w:val="00DF584A"/>
    <w:rsid w:val="00DF60AD"/>
    <w:rsid w:val="00DF75E3"/>
    <w:rsid w:val="00E00DF0"/>
    <w:rsid w:val="00E017FF"/>
    <w:rsid w:val="00E01B78"/>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330"/>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6460"/>
    <w:rsid w:val="00E87840"/>
    <w:rsid w:val="00E87908"/>
    <w:rsid w:val="00E900B9"/>
    <w:rsid w:val="00E91597"/>
    <w:rsid w:val="00E923A0"/>
    <w:rsid w:val="00E92F90"/>
    <w:rsid w:val="00E931C4"/>
    <w:rsid w:val="00E952D8"/>
    <w:rsid w:val="00E953F5"/>
    <w:rsid w:val="00E961C7"/>
    <w:rsid w:val="00E97647"/>
    <w:rsid w:val="00E97CC8"/>
    <w:rsid w:val="00EA05D7"/>
    <w:rsid w:val="00EA07B9"/>
    <w:rsid w:val="00EA07FF"/>
    <w:rsid w:val="00EA0C79"/>
    <w:rsid w:val="00EA16B8"/>
    <w:rsid w:val="00EA1931"/>
    <w:rsid w:val="00EA19C3"/>
    <w:rsid w:val="00EA2181"/>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BC0"/>
    <w:rsid w:val="00EC163B"/>
    <w:rsid w:val="00EC363A"/>
    <w:rsid w:val="00EC4FD5"/>
    <w:rsid w:val="00EC5C53"/>
    <w:rsid w:val="00EC6808"/>
    <w:rsid w:val="00EC7BF6"/>
    <w:rsid w:val="00ED00DA"/>
    <w:rsid w:val="00ED069B"/>
    <w:rsid w:val="00ED2DFE"/>
    <w:rsid w:val="00ED3004"/>
    <w:rsid w:val="00ED57F7"/>
    <w:rsid w:val="00ED6FDC"/>
    <w:rsid w:val="00EE0C34"/>
    <w:rsid w:val="00EE23EA"/>
    <w:rsid w:val="00EE2D50"/>
    <w:rsid w:val="00EE30DE"/>
    <w:rsid w:val="00EE341B"/>
    <w:rsid w:val="00EE34F0"/>
    <w:rsid w:val="00EE3EBE"/>
    <w:rsid w:val="00EE5476"/>
    <w:rsid w:val="00EE615A"/>
    <w:rsid w:val="00EE6D85"/>
    <w:rsid w:val="00EE76A9"/>
    <w:rsid w:val="00EE77B0"/>
    <w:rsid w:val="00EE7FB8"/>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3C2E"/>
    <w:rsid w:val="00F14109"/>
    <w:rsid w:val="00F14690"/>
    <w:rsid w:val="00F14A21"/>
    <w:rsid w:val="00F15E6A"/>
    <w:rsid w:val="00F15EDC"/>
    <w:rsid w:val="00F16554"/>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35"/>
    <w:rsid w:val="00F8119F"/>
    <w:rsid w:val="00F81973"/>
    <w:rsid w:val="00F839A2"/>
    <w:rsid w:val="00F83F0A"/>
    <w:rsid w:val="00F84578"/>
    <w:rsid w:val="00F850BA"/>
    <w:rsid w:val="00F85F99"/>
    <w:rsid w:val="00F875D2"/>
    <w:rsid w:val="00F87D03"/>
    <w:rsid w:val="00F904CB"/>
    <w:rsid w:val="00F90643"/>
    <w:rsid w:val="00F90786"/>
    <w:rsid w:val="00F91867"/>
    <w:rsid w:val="00F92381"/>
    <w:rsid w:val="00F93186"/>
    <w:rsid w:val="00F934EE"/>
    <w:rsid w:val="00F9354F"/>
    <w:rsid w:val="00F9380E"/>
    <w:rsid w:val="00F94BB0"/>
    <w:rsid w:val="00F94CF7"/>
    <w:rsid w:val="00F94E12"/>
    <w:rsid w:val="00F9569A"/>
    <w:rsid w:val="00F9585A"/>
    <w:rsid w:val="00F9717B"/>
    <w:rsid w:val="00FA086D"/>
    <w:rsid w:val="00FA117A"/>
    <w:rsid w:val="00FA1433"/>
    <w:rsid w:val="00FA161C"/>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646"/>
    <w:rsid w:val="00FB6851"/>
    <w:rsid w:val="00FB6CF5"/>
    <w:rsid w:val="00FB72CD"/>
    <w:rsid w:val="00FC03D0"/>
    <w:rsid w:val="00FC0D65"/>
    <w:rsid w:val="00FC13C7"/>
    <w:rsid w:val="00FC2858"/>
    <w:rsid w:val="00FC4015"/>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B6F6D"/>
    <w:pPr>
      <w:overflowPunct w:val="0"/>
      <w:autoSpaceDE w:val="0"/>
      <w:autoSpaceDN w:val="0"/>
      <w:adjustRightInd w:val="0"/>
      <w:textAlignment w:val="baseline"/>
    </w:pPr>
    <w:rPr>
      <w:rFonts w:ascii="Arial" w:hAnsi="Arial"/>
      <w:szCs w:val="20"/>
    </w:rPr>
  </w:style>
  <w:style w:type="paragraph" w:styleId="Heading1">
    <w:name w:val="heading 1"/>
    <w:basedOn w:val="Normal"/>
    <w:next w:val="Normal"/>
    <w:link w:val="Heading1Char"/>
    <w:uiPriority w:val="99"/>
    <w:qFormat/>
    <w:rsid w:val="00CB6F6D"/>
    <w:pPr>
      <w:keepNext/>
      <w:outlineLvl w:val="0"/>
    </w:pPr>
    <w:rPr>
      <w:b/>
      <w:sz w:val="24"/>
      <w:u w:val="single"/>
    </w:rPr>
  </w:style>
  <w:style w:type="paragraph" w:styleId="Heading2">
    <w:name w:val="heading 2"/>
    <w:basedOn w:val="Normal"/>
    <w:next w:val="Normal"/>
    <w:link w:val="Heading2Char"/>
    <w:uiPriority w:val="99"/>
    <w:qFormat/>
    <w:rsid w:val="00CB6F6D"/>
    <w:pPr>
      <w:widowControl w:val="0"/>
      <w:spacing w:before="120" w:after="120"/>
      <w:outlineLvl w:val="1"/>
    </w:pPr>
    <w:rPr>
      <w:noProof/>
      <w:sz w:val="24"/>
    </w:rPr>
  </w:style>
  <w:style w:type="paragraph" w:styleId="Heading3">
    <w:name w:val="heading 3"/>
    <w:basedOn w:val="Normal"/>
    <w:next w:val="Normal"/>
    <w:link w:val="Heading3Char"/>
    <w:uiPriority w:val="99"/>
    <w:qFormat/>
    <w:rsid w:val="00CB6F6D"/>
    <w:pPr>
      <w:keepNext/>
      <w:spacing w:before="240" w:after="60"/>
      <w:outlineLvl w:val="2"/>
    </w:pPr>
    <w:rPr>
      <w:b/>
      <w:sz w:val="26"/>
    </w:rPr>
  </w:style>
  <w:style w:type="paragraph" w:styleId="Heading4">
    <w:name w:val="heading 4"/>
    <w:basedOn w:val="Normal"/>
    <w:next w:val="Normal"/>
    <w:link w:val="Heading4Char"/>
    <w:uiPriority w:val="99"/>
    <w:qFormat/>
    <w:rsid w:val="00CB6F6D"/>
    <w:pPr>
      <w:keepNext/>
      <w:outlineLvl w:val="3"/>
    </w:pPr>
    <w:rPr>
      <w:b/>
      <w:sz w:val="24"/>
    </w:rPr>
  </w:style>
  <w:style w:type="paragraph" w:styleId="Heading5">
    <w:name w:val="heading 5"/>
    <w:basedOn w:val="Normal"/>
    <w:next w:val="Normal"/>
    <w:link w:val="Heading5Char"/>
    <w:uiPriority w:val="99"/>
    <w:qFormat/>
    <w:rsid w:val="00CB6F6D"/>
    <w:pPr>
      <w:keepNext/>
      <w:outlineLvl w:val="4"/>
    </w:pPr>
    <w:rPr>
      <w:b/>
      <w:sz w:val="32"/>
    </w:rPr>
  </w:style>
  <w:style w:type="paragraph" w:styleId="Heading6">
    <w:name w:val="heading 6"/>
    <w:basedOn w:val="Normal"/>
    <w:next w:val="Normal"/>
    <w:link w:val="Heading6Char"/>
    <w:uiPriority w:val="99"/>
    <w:qFormat/>
    <w:rsid w:val="00CB6F6D"/>
    <w:pPr>
      <w:keepNext/>
      <w:outlineLvl w:val="5"/>
    </w:pPr>
    <w:rPr>
      <w:b/>
    </w:rPr>
  </w:style>
  <w:style w:type="paragraph" w:styleId="Heading7">
    <w:name w:val="heading 7"/>
    <w:basedOn w:val="Normal"/>
    <w:next w:val="Normal"/>
    <w:link w:val="Heading7Char"/>
    <w:uiPriority w:val="99"/>
    <w:qFormat/>
    <w:rsid w:val="00CB6F6D"/>
    <w:pPr>
      <w:keepNext/>
      <w:widowControl w:val="0"/>
      <w:tabs>
        <w:tab w:val="left" w:pos="7938"/>
      </w:tabs>
      <w:ind w:right="2380"/>
      <w:outlineLvl w:val="6"/>
    </w:pPr>
    <w:rPr>
      <w:b/>
    </w:rPr>
  </w:style>
  <w:style w:type="paragraph" w:styleId="Heading8">
    <w:name w:val="heading 8"/>
    <w:basedOn w:val="Normal"/>
    <w:next w:val="Normal"/>
    <w:link w:val="Heading8Char"/>
    <w:uiPriority w:val="99"/>
    <w:qFormat/>
    <w:rsid w:val="00CB6F6D"/>
    <w:pPr>
      <w:keepNext/>
      <w:spacing w:line="300" w:lineRule="exact"/>
      <w:ind w:right="-28"/>
      <w:jc w:val="both"/>
      <w:outlineLvl w:val="7"/>
    </w:pPr>
    <w:rPr>
      <w:b/>
      <w:bCs/>
    </w:rPr>
  </w:style>
  <w:style w:type="paragraph" w:styleId="Heading9">
    <w:name w:val="heading 9"/>
    <w:basedOn w:val="Normal"/>
    <w:next w:val="Normal"/>
    <w:link w:val="Heading9Char"/>
    <w:uiPriority w:val="99"/>
    <w:qFormat/>
    <w:rsid w:val="00CB6F6D"/>
    <w:pPr>
      <w:keepNext/>
      <w:widowControl w:val="0"/>
      <w:outlineLvl w:val="8"/>
    </w:pPr>
    <w:rPr>
      <w:b/>
      <w:noProo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4B74"/>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F4B74"/>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F4B74"/>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F4B74"/>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DF4B74"/>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DF4B74"/>
    <w:rPr>
      <w:rFonts w:ascii="Calibri" w:hAnsi="Calibri" w:cs="Times New Roman"/>
      <w:b/>
      <w:bCs/>
    </w:rPr>
  </w:style>
  <w:style w:type="character" w:customStyle="1" w:styleId="Heading7Char">
    <w:name w:val="Heading 7 Char"/>
    <w:basedOn w:val="DefaultParagraphFont"/>
    <w:link w:val="Heading7"/>
    <w:uiPriority w:val="99"/>
    <w:semiHidden/>
    <w:locked/>
    <w:rsid w:val="00DF4B74"/>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DF4B74"/>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DF4B74"/>
    <w:rPr>
      <w:rFonts w:ascii="Cambria" w:hAnsi="Cambria" w:cs="Times New Roman"/>
    </w:rPr>
  </w:style>
  <w:style w:type="paragraph" w:styleId="Header">
    <w:name w:val="header"/>
    <w:basedOn w:val="Normal"/>
    <w:link w:val="HeaderChar"/>
    <w:uiPriority w:val="99"/>
    <w:rsid w:val="00CB6F6D"/>
    <w:pPr>
      <w:tabs>
        <w:tab w:val="center" w:pos="4536"/>
        <w:tab w:val="right" w:pos="9072"/>
      </w:tabs>
    </w:pPr>
  </w:style>
  <w:style w:type="character" w:customStyle="1" w:styleId="HeaderChar">
    <w:name w:val="Header Char"/>
    <w:basedOn w:val="DefaultParagraphFont"/>
    <w:link w:val="Header"/>
    <w:uiPriority w:val="99"/>
    <w:semiHidden/>
    <w:locked/>
    <w:rsid w:val="00DF4B74"/>
    <w:rPr>
      <w:rFonts w:ascii="Arial" w:hAnsi="Arial" w:cs="Times New Roman"/>
      <w:sz w:val="20"/>
      <w:szCs w:val="20"/>
    </w:rPr>
  </w:style>
  <w:style w:type="paragraph" w:styleId="Footer">
    <w:name w:val="footer"/>
    <w:basedOn w:val="Normal"/>
    <w:link w:val="FooterChar"/>
    <w:uiPriority w:val="99"/>
    <w:rsid w:val="00CB6F6D"/>
    <w:pPr>
      <w:tabs>
        <w:tab w:val="center" w:pos="4536"/>
        <w:tab w:val="right" w:pos="9072"/>
      </w:tabs>
    </w:pPr>
  </w:style>
  <w:style w:type="character" w:customStyle="1" w:styleId="FooterChar">
    <w:name w:val="Footer Char"/>
    <w:basedOn w:val="DefaultParagraphFont"/>
    <w:link w:val="Footer"/>
    <w:uiPriority w:val="99"/>
    <w:semiHidden/>
    <w:locked/>
    <w:rsid w:val="00DF4B74"/>
    <w:rPr>
      <w:rFonts w:ascii="Arial" w:hAnsi="Arial" w:cs="Times New Roman"/>
      <w:sz w:val="20"/>
      <w:szCs w:val="20"/>
    </w:rPr>
  </w:style>
  <w:style w:type="character" w:styleId="PageNumber">
    <w:name w:val="page number"/>
    <w:basedOn w:val="DefaultParagraphFont"/>
    <w:uiPriority w:val="99"/>
    <w:rsid w:val="00CB6F6D"/>
    <w:rPr>
      <w:rFonts w:cs="Times New Roman"/>
    </w:rPr>
  </w:style>
  <w:style w:type="paragraph" w:customStyle="1" w:styleId="Textkrper21">
    <w:name w:val="Textkörper 21"/>
    <w:basedOn w:val="Normal"/>
    <w:uiPriority w:val="99"/>
    <w:rsid w:val="00CB6F6D"/>
    <w:rPr>
      <w:b/>
      <w:i/>
    </w:rPr>
  </w:style>
  <w:style w:type="paragraph" w:customStyle="1" w:styleId="Blocktext1">
    <w:name w:val="Blocktext1"/>
    <w:basedOn w:val="Normal"/>
    <w:uiPriority w:val="99"/>
    <w:rsid w:val="00CB6F6D"/>
    <w:pPr>
      <w:widowControl w:val="0"/>
      <w:spacing w:line="240" w:lineRule="atLeast"/>
      <w:ind w:left="23" w:right="612"/>
    </w:pPr>
    <w:rPr>
      <w:noProof/>
      <w:sz w:val="18"/>
    </w:rPr>
  </w:style>
  <w:style w:type="paragraph" w:customStyle="1" w:styleId="Textkrper31">
    <w:name w:val="Textkörper 31"/>
    <w:basedOn w:val="Normal"/>
    <w:uiPriority w:val="99"/>
    <w:rsid w:val="00CB6F6D"/>
    <w:pPr>
      <w:tabs>
        <w:tab w:val="left" w:pos="7371"/>
      </w:tabs>
      <w:spacing w:line="360" w:lineRule="auto"/>
      <w:ind w:right="2408"/>
    </w:pPr>
  </w:style>
  <w:style w:type="paragraph" w:styleId="BodyText">
    <w:name w:val="Body Text"/>
    <w:basedOn w:val="Normal"/>
    <w:link w:val="BodyTextChar"/>
    <w:uiPriority w:val="99"/>
    <w:rsid w:val="00CB6F6D"/>
    <w:pPr>
      <w:jc w:val="both"/>
    </w:pPr>
    <w:rPr>
      <w:sz w:val="20"/>
    </w:rPr>
  </w:style>
  <w:style w:type="character" w:customStyle="1" w:styleId="BodyTextChar">
    <w:name w:val="Body Text Char"/>
    <w:basedOn w:val="DefaultParagraphFont"/>
    <w:link w:val="BodyText"/>
    <w:uiPriority w:val="99"/>
    <w:semiHidden/>
    <w:locked/>
    <w:rsid w:val="00DF4B74"/>
    <w:rPr>
      <w:rFonts w:ascii="Arial" w:hAnsi="Arial" w:cs="Times New Roman"/>
      <w:sz w:val="20"/>
      <w:szCs w:val="20"/>
    </w:rPr>
  </w:style>
  <w:style w:type="paragraph" w:customStyle="1" w:styleId="NurText1">
    <w:name w:val="Nur Text1"/>
    <w:basedOn w:val="Normal"/>
    <w:uiPriority w:val="99"/>
    <w:rsid w:val="00CB6F6D"/>
    <w:rPr>
      <w:rFonts w:ascii="Courier New" w:hAnsi="Courier New"/>
      <w:sz w:val="20"/>
    </w:rPr>
  </w:style>
  <w:style w:type="paragraph" w:styleId="FootnoteText">
    <w:name w:val="footnote text"/>
    <w:basedOn w:val="Normal"/>
    <w:link w:val="FootnoteTextChar"/>
    <w:uiPriority w:val="99"/>
    <w:semiHidden/>
    <w:rsid w:val="00CB6F6D"/>
    <w:rPr>
      <w:sz w:val="20"/>
    </w:rPr>
  </w:style>
  <w:style w:type="character" w:customStyle="1" w:styleId="FootnoteTextChar">
    <w:name w:val="Footnote Text Char"/>
    <w:basedOn w:val="DefaultParagraphFont"/>
    <w:link w:val="FootnoteText"/>
    <w:uiPriority w:val="99"/>
    <w:semiHidden/>
    <w:locked/>
    <w:rsid w:val="00DF4B74"/>
    <w:rPr>
      <w:rFonts w:ascii="Arial" w:hAnsi="Arial" w:cs="Times New Roman"/>
      <w:sz w:val="20"/>
      <w:szCs w:val="20"/>
    </w:rPr>
  </w:style>
  <w:style w:type="character" w:styleId="FootnoteReference">
    <w:name w:val="footnote reference"/>
    <w:basedOn w:val="DefaultParagraphFont"/>
    <w:uiPriority w:val="99"/>
    <w:semiHidden/>
    <w:rsid w:val="00CB6F6D"/>
    <w:rPr>
      <w:rFonts w:cs="Times New Roman"/>
      <w:vertAlign w:val="superscript"/>
    </w:rPr>
  </w:style>
  <w:style w:type="paragraph" w:customStyle="1" w:styleId="Sprechblasentext1">
    <w:name w:val="Sprechblasentext1"/>
    <w:basedOn w:val="Normal"/>
    <w:uiPriority w:val="99"/>
    <w:rsid w:val="00CB6F6D"/>
    <w:rPr>
      <w:rFonts w:ascii="Tahoma" w:hAnsi="Tahoma"/>
      <w:sz w:val="16"/>
    </w:rPr>
  </w:style>
  <w:style w:type="paragraph" w:styleId="BodyText2">
    <w:name w:val="Body Text 2"/>
    <w:basedOn w:val="Normal"/>
    <w:link w:val="BodyText2Char"/>
    <w:uiPriority w:val="99"/>
    <w:rsid w:val="00CB6F6D"/>
    <w:pPr>
      <w:spacing w:line="300" w:lineRule="exact"/>
      <w:ind w:right="-28"/>
      <w:jc w:val="both"/>
    </w:pPr>
  </w:style>
  <w:style w:type="character" w:customStyle="1" w:styleId="BodyText2Char">
    <w:name w:val="Body Text 2 Char"/>
    <w:basedOn w:val="DefaultParagraphFont"/>
    <w:link w:val="BodyText2"/>
    <w:uiPriority w:val="99"/>
    <w:semiHidden/>
    <w:locked/>
    <w:rsid w:val="00DF4B74"/>
    <w:rPr>
      <w:rFonts w:ascii="Arial" w:hAnsi="Arial" w:cs="Times New Roman"/>
      <w:sz w:val="20"/>
      <w:szCs w:val="20"/>
    </w:rPr>
  </w:style>
  <w:style w:type="character" w:styleId="Hyperlink">
    <w:name w:val="Hyperlink"/>
    <w:basedOn w:val="DefaultParagraphFont"/>
    <w:uiPriority w:val="99"/>
    <w:rsid w:val="004F67F1"/>
    <w:rPr>
      <w:rFonts w:cs="Times New Roman"/>
      <w:color w:val="0000FF"/>
      <w:u w:val="single"/>
    </w:rPr>
  </w:style>
  <w:style w:type="paragraph" w:styleId="BalloonText">
    <w:name w:val="Balloon Text"/>
    <w:basedOn w:val="Normal"/>
    <w:link w:val="BalloonTextChar"/>
    <w:uiPriority w:val="99"/>
    <w:semiHidden/>
    <w:rsid w:val="000301E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4B74"/>
    <w:rPr>
      <w:rFonts w:cs="Times New Roman"/>
      <w:sz w:val="2"/>
    </w:rPr>
  </w:style>
  <w:style w:type="character" w:customStyle="1" w:styleId="font91">
    <w:name w:val="font91"/>
    <w:basedOn w:val="DefaultParagraphFont"/>
    <w:uiPriority w:val="99"/>
    <w:rsid w:val="00030B91"/>
    <w:rPr>
      <w:rFonts w:ascii="HelveticaNeueLT" w:hAnsi="HelveticaNeueLT" w:cs="Times New Roman"/>
      <w:color w:val="000000"/>
      <w:sz w:val="12"/>
      <w:szCs w:val="12"/>
      <w:bdr w:val="single" w:sz="2" w:space="0" w:color="0000FF" w:frame="1"/>
    </w:rPr>
  </w:style>
  <w:style w:type="character" w:customStyle="1" w:styleId="font101">
    <w:name w:val="font101"/>
    <w:basedOn w:val="DefaultParagraphFont"/>
    <w:uiPriority w:val="99"/>
    <w:rsid w:val="00030B91"/>
    <w:rPr>
      <w:rFonts w:ascii="HelveticaNeueLT" w:hAnsi="HelveticaNeueLT" w:cs="Times New Roman"/>
      <w:color w:val="000000"/>
      <w:sz w:val="7"/>
      <w:szCs w:val="7"/>
      <w:bdr w:val="single" w:sz="2" w:space="0" w:color="0000FF" w:frame="1"/>
    </w:rPr>
  </w:style>
  <w:style w:type="paragraph" w:styleId="ListParagraph">
    <w:name w:val="List Paragraph"/>
    <w:basedOn w:val="Normal"/>
    <w:uiPriority w:val="99"/>
    <w:qFormat/>
    <w:rsid w:val="00580356"/>
    <w:pPr>
      <w:ind w:left="720"/>
      <w:contextualSpacing/>
    </w:pPr>
  </w:style>
</w:styles>
</file>

<file path=word/webSettings.xml><?xml version="1.0" encoding="utf-8"?>
<w:webSettings xmlns:r="http://schemas.openxmlformats.org/officeDocument/2006/relationships" xmlns:w="http://schemas.openxmlformats.org/wordprocessingml/2006/main">
  <w:divs>
    <w:div w:id="873036173">
      <w:marLeft w:val="0"/>
      <w:marRight w:val="0"/>
      <w:marTop w:val="0"/>
      <w:marBottom w:val="0"/>
      <w:divBdr>
        <w:top w:val="none" w:sz="0" w:space="0" w:color="auto"/>
        <w:left w:val="none" w:sz="0" w:space="0" w:color="auto"/>
        <w:bottom w:val="none" w:sz="0" w:space="0" w:color="auto"/>
        <w:right w:val="none" w:sz="0" w:space="0" w:color="auto"/>
      </w:divBdr>
    </w:div>
    <w:div w:id="873036174">
      <w:marLeft w:val="0"/>
      <w:marRight w:val="0"/>
      <w:marTop w:val="0"/>
      <w:marBottom w:val="0"/>
      <w:divBdr>
        <w:top w:val="none" w:sz="0" w:space="0" w:color="auto"/>
        <w:left w:val="none" w:sz="0" w:space="0" w:color="auto"/>
        <w:bottom w:val="none" w:sz="0" w:space="0" w:color="auto"/>
        <w:right w:val="none" w:sz="0" w:space="0" w:color="auto"/>
      </w:divBdr>
    </w:div>
    <w:div w:id="873036180">
      <w:marLeft w:val="0"/>
      <w:marRight w:val="0"/>
      <w:marTop w:val="0"/>
      <w:marBottom w:val="0"/>
      <w:divBdr>
        <w:top w:val="none" w:sz="0" w:space="0" w:color="auto"/>
        <w:left w:val="none" w:sz="0" w:space="0" w:color="auto"/>
        <w:bottom w:val="none" w:sz="0" w:space="0" w:color="auto"/>
        <w:right w:val="none" w:sz="0" w:space="0" w:color="auto"/>
      </w:divBdr>
      <w:divsChild>
        <w:div w:id="873036183">
          <w:marLeft w:val="0"/>
          <w:marRight w:val="0"/>
          <w:marTop w:val="0"/>
          <w:marBottom w:val="0"/>
          <w:divBdr>
            <w:top w:val="none" w:sz="0" w:space="0" w:color="auto"/>
            <w:left w:val="none" w:sz="0" w:space="0" w:color="auto"/>
            <w:bottom w:val="none" w:sz="0" w:space="0" w:color="auto"/>
            <w:right w:val="none" w:sz="0" w:space="0" w:color="auto"/>
          </w:divBdr>
          <w:divsChild>
            <w:div w:id="873036179">
              <w:marLeft w:val="0"/>
              <w:marRight w:val="0"/>
              <w:marTop w:val="0"/>
              <w:marBottom w:val="0"/>
              <w:divBdr>
                <w:top w:val="none" w:sz="0" w:space="0" w:color="auto"/>
                <w:left w:val="none" w:sz="0" w:space="0" w:color="auto"/>
                <w:bottom w:val="none" w:sz="0" w:space="0" w:color="auto"/>
                <w:right w:val="none" w:sz="0" w:space="0" w:color="auto"/>
              </w:divBdr>
              <w:divsChild>
                <w:div w:id="873036170">
                  <w:marLeft w:val="0"/>
                  <w:marRight w:val="0"/>
                  <w:marTop w:val="0"/>
                  <w:marBottom w:val="0"/>
                  <w:divBdr>
                    <w:top w:val="single" w:sz="2" w:space="0" w:color="008000"/>
                    <w:left w:val="single" w:sz="2" w:space="0" w:color="008000"/>
                    <w:bottom w:val="single" w:sz="2" w:space="0" w:color="008000"/>
                    <w:right w:val="single" w:sz="2" w:space="0" w:color="008000"/>
                  </w:divBdr>
                </w:div>
                <w:div w:id="873036172">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873036184">
      <w:marLeft w:val="0"/>
      <w:marRight w:val="0"/>
      <w:marTop w:val="0"/>
      <w:marBottom w:val="0"/>
      <w:divBdr>
        <w:top w:val="none" w:sz="0" w:space="0" w:color="auto"/>
        <w:left w:val="none" w:sz="0" w:space="0" w:color="auto"/>
        <w:bottom w:val="none" w:sz="0" w:space="0" w:color="auto"/>
        <w:right w:val="none" w:sz="0" w:space="0" w:color="auto"/>
      </w:divBdr>
    </w:div>
    <w:div w:id="873036185">
      <w:marLeft w:val="0"/>
      <w:marRight w:val="0"/>
      <w:marTop w:val="0"/>
      <w:marBottom w:val="0"/>
      <w:divBdr>
        <w:top w:val="none" w:sz="0" w:space="0" w:color="auto"/>
        <w:left w:val="none" w:sz="0" w:space="0" w:color="auto"/>
        <w:bottom w:val="none" w:sz="0" w:space="0" w:color="auto"/>
        <w:right w:val="none" w:sz="0" w:space="0" w:color="auto"/>
      </w:divBdr>
      <w:divsChild>
        <w:div w:id="873036186">
          <w:marLeft w:val="0"/>
          <w:marRight w:val="0"/>
          <w:marTop w:val="0"/>
          <w:marBottom w:val="0"/>
          <w:divBdr>
            <w:top w:val="none" w:sz="0" w:space="0" w:color="auto"/>
            <w:left w:val="none" w:sz="0" w:space="0" w:color="auto"/>
            <w:bottom w:val="none" w:sz="0" w:space="0" w:color="auto"/>
            <w:right w:val="none" w:sz="0" w:space="0" w:color="auto"/>
          </w:divBdr>
          <w:divsChild>
            <w:div w:id="873036168">
              <w:marLeft w:val="0"/>
              <w:marRight w:val="0"/>
              <w:marTop w:val="0"/>
              <w:marBottom w:val="0"/>
              <w:divBdr>
                <w:top w:val="none" w:sz="0" w:space="0" w:color="auto"/>
                <w:left w:val="none" w:sz="0" w:space="0" w:color="auto"/>
                <w:bottom w:val="none" w:sz="0" w:space="0" w:color="auto"/>
                <w:right w:val="none" w:sz="0" w:space="0" w:color="auto"/>
              </w:divBdr>
              <w:divsChild>
                <w:div w:id="873036167">
                  <w:marLeft w:val="0"/>
                  <w:marRight w:val="0"/>
                  <w:marTop w:val="0"/>
                  <w:marBottom w:val="0"/>
                  <w:divBdr>
                    <w:top w:val="single" w:sz="2" w:space="0" w:color="008000"/>
                    <w:left w:val="single" w:sz="2" w:space="0" w:color="008000"/>
                    <w:bottom w:val="single" w:sz="2" w:space="0" w:color="008000"/>
                    <w:right w:val="single" w:sz="2" w:space="0" w:color="008000"/>
                  </w:divBdr>
                </w:div>
                <w:div w:id="873036169">
                  <w:marLeft w:val="0"/>
                  <w:marRight w:val="0"/>
                  <w:marTop w:val="0"/>
                  <w:marBottom w:val="0"/>
                  <w:divBdr>
                    <w:top w:val="single" w:sz="2" w:space="0" w:color="008000"/>
                    <w:left w:val="single" w:sz="2" w:space="0" w:color="008000"/>
                    <w:bottom w:val="single" w:sz="2" w:space="0" w:color="008000"/>
                    <w:right w:val="single" w:sz="2" w:space="0" w:color="008000"/>
                  </w:divBdr>
                </w:div>
                <w:div w:id="873036171">
                  <w:marLeft w:val="0"/>
                  <w:marRight w:val="0"/>
                  <w:marTop w:val="0"/>
                  <w:marBottom w:val="0"/>
                  <w:divBdr>
                    <w:top w:val="single" w:sz="2" w:space="0" w:color="008000"/>
                    <w:left w:val="single" w:sz="2" w:space="0" w:color="008000"/>
                    <w:bottom w:val="single" w:sz="2" w:space="0" w:color="008000"/>
                    <w:right w:val="single" w:sz="2" w:space="0" w:color="008000"/>
                  </w:divBdr>
                </w:div>
                <w:div w:id="873036175">
                  <w:marLeft w:val="0"/>
                  <w:marRight w:val="0"/>
                  <w:marTop w:val="0"/>
                  <w:marBottom w:val="0"/>
                  <w:divBdr>
                    <w:top w:val="single" w:sz="2" w:space="0" w:color="008000"/>
                    <w:left w:val="single" w:sz="2" w:space="0" w:color="008000"/>
                    <w:bottom w:val="single" w:sz="2" w:space="0" w:color="008000"/>
                    <w:right w:val="single" w:sz="2" w:space="0" w:color="008000"/>
                  </w:divBdr>
                </w:div>
                <w:div w:id="873036176">
                  <w:marLeft w:val="0"/>
                  <w:marRight w:val="0"/>
                  <w:marTop w:val="0"/>
                  <w:marBottom w:val="0"/>
                  <w:divBdr>
                    <w:top w:val="single" w:sz="2" w:space="0" w:color="008000"/>
                    <w:left w:val="single" w:sz="2" w:space="0" w:color="008000"/>
                    <w:bottom w:val="single" w:sz="2" w:space="0" w:color="008000"/>
                    <w:right w:val="single" w:sz="2" w:space="0" w:color="008000"/>
                  </w:divBdr>
                </w:div>
                <w:div w:id="873036177">
                  <w:marLeft w:val="0"/>
                  <w:marRight w:val="0"/>
                  <w:marTop w:val="0"/>
                  <w:marBottom w:val="0"/>
                  <w:divBdr>
                    <w:top w:val="single" w:sz="2" w:space="0" w:color="008000"/>
                    <w:left w:val="single" w:sz="2" w:space="0" w:color="008000"/>
                    <w:bottom w:val="single" w:sz="2" w:space="0" w:color="008000"/>
                    <w:right w:val="single" w:sz="2" w:space="0" w:color="008000"/>
                  </w:divBdr>
                </w:div>
                <w:div w:id="873036178">
                  <w:marLeft w:val="0"/>
                  <w:marRight w:val="0"/>
                  <w:marTop w:val="0"/>
                  <w:marBottom w:val="0"/>
                  <w:divBdr>
                    <w:top w:val="single" w:sz="2" w:space="0" w:color="008000"/>
                    <w:left w:val="single" w:sz="2" w:space="0" w:color="008000"/>
                    <w:bottom w:val="single" w:sz="2" w:space="0" w:color="008000"/>
                    <w:right w:val="single" w:sz="2" w:space="0" w:color="008000"/>
                  </w:divBdr>
                </w:div>
                <w:div w:id="873036181">
                  <w:marLeft w:val="0"/>
                  <w:marRight w:val="0"/>
                  <w:marTop w:val="0"/>
                  <w:marBottom w:val="0"/>
                  <w:divBdr>
                    <w:top w:val="single" w:sz="2" w:space="0" w:color="008000"/>
                    <w:left w:val="single" w:sz="2" w:space="0" w:color="008000"/>
                    <w:bottom w:val="single" w:sz="2" w:space="0" w:color="008000"/>
                    <w:right w:val="single" w:sz="2" w:space="0" w:color="008000"/>
                  </w:divBdr>
                </w:div>
                <w:div w:id="873036182">
                  <w:marLeft w:val="0"/>
                  <w:marRight w:val="0"/>
                  <w:marTop w:val="0"/>
                  <w:marBottom w:val="0"/>
                  <w:divBdr>
                    <w:top w:val="single" w:sz="2" w:space="0" w:color="008000"/>
                    <w:left w:val="single" w:sz="2" w:space="0" w:color="008000"/>
                    <w:bottom w:val="single" w:sz="2" w:space="0" w:color="008000"/>
                    <w:right w:val="single" w:sz="2" w:space="0" w:color="008000"/>
                  </w:divBdr>
                </w:div>
                <w:div w:id="87303618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491</Words>
  <Characters>3098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Vom Web zur App</dc:title>
  <dc:subject/>
  <dc:creator>jlandgraf</dc:creator>
  <cp:keywords/>
  <dc:description/>
  <cp:lastModifiedBy>OCyrus</cp:lastModifiedBy>
  <cp:revision>4</cp:revision>
  <cp:lastPrinted>2013-04-16T09:13:00Z</cp:lastPrinted>
  <dcterms:created xsi:type="dcterms:W3CDTF">2015-05-04T14:25:00Z</dcterms:created>
  <dcterms:modified xsi:type="dcterms:W3CDTF">2015-05-04T14:28:00Z</dcterms:modified>
</cp:coreProperties>
</file>